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1A8" w:rsidRPr="005F0BFD" w:rsidRDefault="00E041A8" w:rsidP="00DB2428">
      <w:pPr>
        <w:pStyle w:val="Ttulo2"/>
      </w:pPr>
      <w:r w:rsidRPr="005F0BFD">
        <w:t>Demonstrações Financeiras</w:t>
      </w:r>
      <w:r w:rsidR="005F0BFD" w:rsidRPr="005F0BFD">
        <w:t xml:space="preserve"> Padronizadas</w:t>
      </w:r>
    </w:p>
    <w:p w:rsidR="00E041A8" w:rsidRPr="005F0BFD" w:rsidRDefault="00E041A8" w:rsidP="00E041A8">
      <w:pPr>
        <w:jc w:val="center"/>
        <w:rPr>
          <w:rFonts w:asciiTheme="minorHAnsi" w:hAnsiTheme="minorHAnsi"/>
        </w:rPr>
      </w:pPr>
    </w:p>
    <w:p w:rsidR="00E041A8" w:rsidRPr="005F0BFD" w:rsidRDefault="00E041A8" w:rsidP="00E041A8">
      <w:pPr>
        <w:jc w:val="center"/>
        <w:rPr>
          <w:rFonts w:asciiTheme="minorHAnsi" w:hAnsiTheme="minorHAnsi"/>
        </w:rPr>
      </w:pPr>
    </w:p>
    <w:p w:rsidR="005F0BFD" w:rsidRPr="005F0BFD" w:rsidRDefault="005F0BFD" w:rsidP="00A83BC7">
      <w:pPr>
        <w:rPr>
          <w:rFonts w:asciiTheme="minorHAnsi" w:hAnsiTheme="minorHAnsi"/>
        </w:rPr>
      </w:pPr>
    </w:p>
    <w:p w:rsidR="000E4181" w:rsidRPr="005F0BFD" w:rsidRDefault="000E4181" w:rsidP="0014654C">
      <w:pPr>
        <w:pStyle w:val="Ttulo6"/>
        <w:numPr>
          <w:ilvl w:val="0"/>
          <w:numId w:val="36"/>
        </w:numPr>
        <w:ind w:right="622"/>
        <w:jc w:val="both"/>
        <w:rPr>
          <w:rFonts w:asciiTheme="minorHAnsi" w:hAnsiTheme="minorHAnsi" w:cstheme="minorHAnsi"/>
          <w:bCs w:val="0"/>
          <w:color w:val="000000" w:themeColor="text1"/>
        </w:rPr>
      </w:pPr>
      <w:r w:rsidRPr="005F0BFD">
        <w:rPr>
          <w:rFonts w:asciiTheme="minorHAnsi" w:hAnsiTheme="minorHAnsi" w:cstheme="minorHAnsi"/>
          <w:bCs w:val="0"/>
          <w:color w:val="000000" w:themeColor="text1"/>
        </w:rPr>
        <w:t>Informações sobre a Companhia</w:t>
      </w:r>
    </w:p>
    <w:p w:rsidR="000E4181" w:rsidRPr="005F0BFD" w:rsidRDefault="000E4181" w:rsidP="00D45248">
      <w:pPr>
        <w:widowControl w:val="0"/>
        <w:autoSpaceDN w:val="0"/>
        <w:adjustRightInd w:val="0"/>
        <w:ind w:left="426" w:right="571"/>
        <w:jc w:val="both"/>
        <w:rPr>
          <w:rFonts w:asciiTheme="minorHAnsi" w:hAnsiTheme="minorHAnsi" w:cstheme="minorHAnsi"/>
          <w:color w:val="000000" w:themeColor="text1"/>
          <w:sz w:val="22"/>
          <w:szCs w:val="22"/>
        </w:rPr>
      </w:pPr>
    </w:p>
    <w:p w:rsidR="000E4181" w:rsidRPr="005F0BFD" w:rsidRDefault="000E4181" w:rsidP="00D45248">
      <w:pPr>
        <w:widowControl w:val="0"/>
        <w:autoSpaceDN w:val="0"/>
        <w:adjustRightInd w:val="0"/>
        <w:ind w:left="426" w:right="571"/>
        <w:jc w:val="both"/>
        <w:rPr>
          <w:rFonts w:asciiTheme="minorHAnsi" w:hAnsiTheme="minorHAnsi" w:cstheme="minorHAnsi"/>
          <w:color w:val="000000" w:themeColor="text1"/>
          <w:sz w:val="22"/>
          <w:szCs w:val="22"/>
        </w:rPr>
      </w:pPr>
      <w:r w:rsidRPr="005F0BFD">
        <w:rPr>
          <w:rFonts w:asciiTheme="minorHAnsi" w:hAnsiTheme="minorHAnsi" w:cstheme="minorHAnsi"/>
          <w:color w:val="000000" w:themeColor="text1"/>
          <w:sz w:val="22"/>
          <w:szCs w:val="22"/>
        </w:rPr>
        <w:t xml:space="preserve">A </w:t>
      </w:r>
      <w:r w:rsidR="00B65EE9" w:rsidRPr="005F0BFD">
        <w:rPr>
          <w:rFonts w:asciiTheme="minorHAnsi" w:hAnsiTheme="minorHAnsi" w:cstheme="minorHAnsi"/>
          <w:color w:val="000000" w:themeColor="text1"/>
          <w:sz w:val="22"/>
          <w:szCs w:val="22"/>
        </w:rPr>
        <w:t xml:space="preserve">Empresa </w:t>
      </w:r>
      <w:r w:rsidR="005C0263" w:rsidRPr="005C0263">
        <w:rPr>
          <w:rFonts w:asciiTheme="minorHAnsi" w:hAnsiTheme="minorHAnsi" w:cstheme="minorHAnsi"/>
          <w:b/>
          <w:color w:val="000000" w:themeColor="text1"/>
          <w:sz w:val="22"/>
          <w:szCs w:val="22"/>
        </w:rPr>
        <w:t>ALEGRIA S/</w:t>
      </w:r>
      <w:proofErr w:type="gramStart"/>
      <w:r w:rsidR="005C0263" w:rsidRPr="005C0263">
        <w:rPr>
          <w:rFonts w:asciiTheme="minorHAnsi" w:hAnsiTheme="minorHAnsi" w:cstheme="minorHAnsi"/>
          <w:b/>
          <w:color w:val="000000" w:themeColor="text1"/>
          <w:sz w:val="22"/>
          <w:szCs w:val="22"/>
        </w:rPr>
        <w:t>A</w:t>
      </w:r>
      <w:r w:rsidR="006C583A" w:rsidRPr="005F0BFD">
        <w:rPr>
          <w:rFonts w:asciiTheme="minorHAnsi" w:hAnsiTheme="minorHAnsi" w:cstheme="minorHAnsi"/>
          <w:color w:val="000000" w:themeColor="text1"/>
          <w:sz w:val="22"/>
          <w:szCs w:val="22"/>
        </w:rPr>
        <w:t xml:space="preserve"> </w:t>
      </w:r>
      <w:r w:rsidRPr="005F0BFD">
        <w:rPr>
          <w:rFonts w:asciiTheme="minorHAnsi" w:hAnsiTheme="minorHAnsi" w:cstheme="minorHAnsi"/>
          <w:color w:val="000000" w:themeColor="text1"/>
          <w:sz w:val="22"/>
          <w:szCs w:val="22"/>
        </w:rPr>
        <w:t xml:space="preserve"> (</w:t>
      </w:r>
      <w:proofErr w:type="gramEnd"/>
      <w:r w:rsidR="006C583A" w:rsidRPr="005C0263">
        <w:rPr>
          <w:rFonts w:asciiTheme="minorHAnsi" w:hAnsiTheme="minorHAnsi" w:cstheme="minorHAnsi"/>
          <w:b/>
          <w:color w:val="000000" w:themeColor="text1"/>
          <w:sz w:val="22"/>
          <w:szCs w:val="22"/>
        </w:rPr>
        <w:t xml:space="preserve">Denominada de </w:t>
      </w:r>
      <w:r w:rsidRPr="005C0263">
        <w:rPr>
          <w:rFonts w:asciiTheme="minorHAnsi" w:hAnsiTheme="minorHAnsi" w:cstheme="minorHAnsi"/>
          <w:b/>
          <w:color w:val="000000" w:themeColor="text1"/>
          <w:sz w:val="22"/>
          <w:szCs w:val="22"/>
        </w:rPr>
        <w:t>Companhia</w:t>
      </w:r>
      <w:r w:rsidRPr="005F0BFD">
        <w:rPr>
          <w:rFonts w:asciiTheme="minorHAnsi" w:hAnsiTheme="minorHAnsi" w:cstheme="minorHAnsi"/>
          <w:color w:val="000000" w:themeColor="text1"/>
          <w:sz w:val="22"/>
          <w:szCs w:val="22"/>
        </w:rPr>
        <w:t xml:space="preserve">) é uma </w:t>
      </w:r>
      <w:r w:rsidR="00936206" w:rsidRPr="005F0BFD">
        <w:rPr>
          <w:rFonts w:asciiTheme="minorHAnsi" w:hAnsiTheme="minorHAnsi" w:cstheme="minorHAnsi"/>
          <w:color w:val="000000" w:themeColor="text1"/>
          <w:sz w:val="22"/>
          <w:szCs w:val="22"/>
        </w:rPr>
        <w:t xml:space="preserve">Sociedade </w:t>
      </w:r>
      <w:r w:rsidR="005C0263">
        <w:rPr>
          <w:rFonts w:asciiTheme="minorHAnsi" w:hAnsiTheme="minorHAnsi" w:cstheme="minorHAnsi"/>
          <w:color w:val="000000" w:themeColor="text1"/>
          <w:sz w:val="22"/>
          <w:szCs w:val="22"/>
        </w:rPr>
        <w:t>Anônima</w:t>
      </w:r>
      <w:r w:rsidRPr="005F0BFD">
        <w:rPr>
          <w:rFonts w:asciiTheme="minorHAnsi" w:hAnsiTheme="minorHAnsi" w:cstheme="minorHAnsi"/>
          <w:color w:val="000000" w:themeColor="text1"/>
          <w:sz w:val="22"/>
          <w:szCs w:val="22"/>
        </w:rPr>
        <w:t xml:space="preserve"> e tem como objetivo social </w:t>
      </w:r>
      <w:r w:rsidR="00980BAE" w:rsidRPr="005F0BFD">
        <w:rPr>
          <w:rFonts w:asciiTheme="minorHAnsi" w:hAnsiTheme="minorHAnsi" w:cstheme="minorHAnsi"/>
          <w:color w:val="000000" w:themeColor="text1"/>
          <w:sz w:val="22"/>
          <w:szCs w:val="22"/>
        </w:rPr>
        <w:t xml:space="preserve">o </w:t>
      </w:r>
      <w:r w:rsidR="00980BAE" w:rsidRPr="005C0263">
        <w:rPr>
          <w:rFonts w:asciiTheme="minorHAnsi" w:hAnsiTheme="minorHAnsi" w:cstheme="minorHAnsi"/>
          <w:b/>
          <w:color w:val="000000" w:themeColor="text1"/>
          <w:sz w:val="22"/>
          <w:szCs w:val="22"/>
        </w:rPr>
        <w:t xml:space="preserve">comércio de </w:t>
      </w:r>
      <w:r w:rsidR="005C0263" w:rsidRPr="00CB46A9">
        <w:rPr>
          <w:rFonts w:asciiTheme="minorHAnsi" w:hAnsiTheme="minorHAnsi" w:cstheme="minorHAnsi"/>
          <w:b/>
          <w:color w:val="000000" w:themeColor="text1"/>
          <w:sz w:val="22"/>
          <w:szCs w:val="22"/>
        </w:rPr>
        <w:t>chocolates</w:t>
      </w:r>
      <w:r w:rsidRPr="00CB46A9">
        <w:rPr>
          <w:rFonts w:asciiTheme="minorHAnsi" w:hAnsiTheme="minorHAnsi" w:cstheme="minorHAnsi"/>
          <w:b/>
          <w:color w:val="000000" w:themeColor="text1"/>
          <w:sz w:val="22"/>
          <w:szCs w:val="22"/>
        </w:rPr>
        <w:t xml:space="preserve"> </w:t>
      </w:r>
      <w:r w:rsidR="005C0263" w:rsidRPr="00CB46A9">
        <w:rPr>
          <w:rFonts w:asciiTheme="minorHAnsi" w:hAnsiTheme="minorHAnsi" w:cstheme="minorHAnsi"/>
          <w:b/>
          <w:color w:val="000000" w:themeColor="text1"/>
          <w:sz w:val="22"/>
          <w:szCs w:val="22"/>
        </w:rPr>
        <w:t>no mercado nacional.</w:t>
      </w:r>
    </w:p>
    <w:p w:rsidR="0032477D" w:rsidRPr="005F0BFD" w:rsidRDefault="0032477D" w:rsidP="00D45248">
      <w:pPr>
        <w:widowControl w:val="0"/>
        <w:autoSpaceDN w:val="0"/>
        <w:adjustRightInd w:val="0"/>
        <w:ind w:left="426" w:right="571"/>
        <w:jc w:val="both"/>
        <w:rPr>
          <w:rFonts w:asciiTheme="minorHAnsi" w:hAnsiTheme="minorHAnsi" w:cstheme="minorHAnsi"/>
          <w:color w:val="000000" w:themeColor="text1"/>
          <w:sz w:val="22"/>
          <w:szCs w:val="22"/>
        </w:rPr>
      </w:pPr>
    </w:p>
    <w:p w:rsidR="001468FF" w:rsidRPr="005F0BFD" w:rsidRDefault="001468FF" w:rsidP="00D45248">
      <w:pPr>
        <w:widowControl w:val="0"/>
        <w:autoSpaceDN w:val="0"/>
        <w:adjustRightInd w:val="0"/>
        <w:ind w:left="426" w:right="571"/>
        <w:jc w:val="both"/>
        <w:rPr>
          <w:rFonts w:asciiTheme="minorHAnsi" w:hAnsiTheme="minorHAnsi" w:cstheme="minorHAnsi"/>
          <w:color w:val="000000" w:themeColor="text1"/>
          <w:sz w:val="22"/>
          <w:szCs w:val="22"/>
        </w:rPr>
      </w:pPr>
    </w:p>
    <w:p w:rsidR="0032477D" w:rsidRPr="005F0BFD" w:rsidRDefault="0032477D" w:rsidP="0032477D">
      <w:pPr>
        <w:pStyle w:val="Ttulo6"/>
        <w:numPr>
          <w:ilvl w:val="0"/>
          <w:numId w:val="36"/>
        </w:numPr>
        <w:ind w:right="622"/>
        <w:jc w:val="both"/>
        <w:rPr>
          <w:rFonts w:asciiTheme="minorHAnsi" w:hAnsiTheme="minorHAnsi" w:cstheme="minorHAnsi"/>
          <w:bCs w:val="0"/>
          <w:color w:val="000000" w:themeColor="text1"/>
        </w:rPr>
      </w:pPr>
      <w:r w:rsidRPr="005F0BFD">
        <w:rPr>
          <w:rFonts w:asciiTheme="minorHAnsi" w:hAnsiTheme="minorHAnsi" w:cstheme="minorHAnsi"/>
          <w:bCs w:val="0"/>
          <w:color w:val="000000" w:themeColor="text1"/>
        </w:rPr>
        <w:t>Apresentação das Demonstrações Contábeis</w:t>
      </w:r>
    </w:p>
    <w:p w:rsidR="000E4181" w:rsidRPr="005F0BFD" w:rsidRDefault="000E4181" w:rsidP="00D45248">
      <w:pPr>
        <w:widowControl w:val="0"/>
        <w:autoSpaceDN w:val="0"/>
        <w:adjustRightInd w:val="0"/>
        <w:ind w:left="426" w:right="571"/>
        <w:jc w:val="both"/>
        <w:rPr>
          <w:rFonts w:asciiTheme="minorHAnsi" w:hAnsiTheme="minorHAnsi" w:cstheme="minorHAnsi"/>
          <w:color w:val="000000" w:themeColor="text1"/>
          <w:sz w:val="22"/>
          <w:szCs w:val="22"/>
        </w:rPr>
      </w:pPr>
    </w:p>
    <w:p w:rsidR="0032477D" w:rsidRPr="00221B5C" w:rsidRDefault="0032477D" w:rsidP="0032477D">
      <w:pPr>
        <w:widowControl w:val="0"/>
        <w:autoSpaceDN w:val="0"/>
        <w:adjustRightInd w:val="0"/>
        <w:ind w:left="426" w:right="571"/>
        <w:jc w:val="both"/>
        <w:rPr>
          <w:rFonts w:asciiTheme="minorHAnsi" w:hAnsiTheme="minorHAnsi" w:cstheme="minorHAnsi"/>
          <w:color w:val="FF0000"/>
          <w:sz w:val="22"/>
          <w:szCs w:val="22"/>
        </w:rPr>
      </w:pPr>
      <w:r w:rsidRPr="005F0BFD">
        <w:rPr>
          <w:rFonts w:asciiTheme="minorHAnsi" w:hAnsiTheme="minorHAnsi" w:cstheme="minorHAnsi"/>
          <w:color w:val="000000" w:themeColor="text1"/>
          <w:sz w:val="22"/>
          <w:szCs w:val="22"/>
        </w:rPr>
        <w:t xml:space="preserve">As </w:t>
      </w:r>
      <w:r w:rsidR="00CB46A9" w:rsidRPr="005F0BFD">
        <w:rPr>
          <w:rFonts w:asciiTheme="minorHAnsi" w:hAnsiTheme="minorHAnsi" w:cstheme="minorHAnsi"/>
          <w:color w:val="000000" w:themeColor="text1"/>
          <w:sz w:val="22"/>
          <w:szCs w:val="22"/>
        </w:rPr>
        <w:t xml:space="preserve">Demonstrações Contábeis </w:t>
      </w:r>
      <w:r w:rsidRPr="005F0BFD">
        <w:rPr>
          <w:rFonts w:asciiTheme="minorHAnsi" w:hAnsiTheme="minorHAnsi" w:cstheme="minorHAnsi"/>
          <w:color w:val="000000" w:themeColor="text1"/>
          <w:sz w:val="22"/>
          <w:szCs w:val="22"/>
        </w:rPr>
        <w:t xml:space="preserve">inerentes aos exercícios findos em 31 de dezembro de </w:t>
      </w:r>
      <w:r w:rsidR="00CB46A9">
        <w:rPr>
          <w:rFonts w:asciiTheme="minorHAnsi" w:hAnsiTheme="minorHAnsi" w:cstheme="minorHAnsi"/>
          <w:color w:val="000000" w:themeColor="text1"/>
          <w:sz w:val="22"/>
          <w:szCs w:val="22"/>
        </w:rPr>
        <w:t>2012</w:t>
      </w:r>
      <w:r w:rsidRPr="005F0BFD">
        <w:rPr>
          <w:rFonts w:asciiTheme="minorHAnsi" w:hAnsiTheme="minorHAnsi" w:cstheme="minorHAnsi"/>
          <w:color w:val="000000" w:themeColor="text1"/>
          <w:sz w:val="22"/>
          <w:szCs w:val="22"/>
        </w:rPr>
        <w:t xml:space="preserve"> estão sendo apresentadas em Reais (R$) e foram aprovadas pela administração no dia </w:t>
      </w:r>
      <w:r w:rsidR="00CB46A9">
        <w:rPr>
          <w:rFonts w:asciiTheme="minorHAnsi" w:hAnsiTheme="minorHAnsi" w:cstheme="minorHAnsi"/>
          <w:color w:val="000000" w:themeColor="text1"/>
          <w:sz w:val="22"/>
          <w:szCs w:val="22"/>
        </w:rPr>
        <w:t>28</w:t>
      </w:r>
      <w:r w:rsidRPr="005F0BFD">
        <w:rPr>
          <w:rFonts w:asciiTheme="minorHAnsi" w:hAnsiTheme="minorHAnsi" w:cstheme="minorHAnsi"/>
          <w:color w:val="000000" w:themeColor="text1"/>
          <w:sz w:val="22"/>
          <w:szCs w:val="22"/>
        </w:rPr>
        <w:t xml:space="preserve"> de </w:t>
      </w:r>
      <w:r w:rsidR="00CB46A9">
        <w:rPr>
          <w:rFonts w:asciiTheme="minorHAnsi" w:hAnsiTheme="minorHAnsi" w:cstheme="minorHAnsi"/>
          <w:color w:val="000000" w:themeColor="text1"/>
          <w:sz w:val="22"/>
          <w:szCs w:val="22"/>
        </w:rPr>
        <w:t>fevereiro</w:t>
      </w:r>
      <w:r w:rsidRPr="005F0BFD">
        <w:rPr>
          <w:rFonts w:asciiTheme="minorHAnsi" w:hAnsiTheme="minorHAnsi" w:cstheme="minorHAnsi"/>
          <w:color w:val="000000" w:themeColor="text1"/>
          <w:sz w:val="22"/>
          <w:szCs w:val="22"/>
        </w:rPr>
        <w:t xml:space="preserve"> de </w:t>
      </w:r>
      <w:r w:rsidR="00936206" w:rsidRPr="005F0BFD">
        <w:rPr>
          <w:rFonts w:asciiTheme="minorHAnsi" w:hAnsiTheme="minorHAnsi" w:cstheme="minorHAnsi"/>
          <w:color w:val="000000" w:themeColor="text1"/>
          <w:sz w:val="22"/>
          <w:szCs w:val="22"/>
        </w:rPr>
        <w:t>201</w:t>
      </w:r>
      <w:r w:rsidR="00CB46A9">
        <w:rPr>
          <w:rFonts w:asciiTheme="minorHAnsi" w:hAnsiTheme="minorHAnsi" w:cstheme="minorHAnsi"/>
          <w:color w:val="000000" w:themeColor="text1"/>
          <w:sz w:val="22"/>
          <w:szCs w:val="22"/>
        </w:rPr>
        <w:t>3.</w:t>
      </w:r>
      <w:r w:rsidRPr="005F0BFD">
        <w:rPr>
          <w:rFonts w:asciiTheme="minorHAnsi" w:hAnsiTheme="minorHAnsi" w:cstheme="minorHAnsi"/>
          <w:color w:val="000000" w:themeColor="text1"/>
          <w:sz w:val="22"/>
          <w:szCs w:val="22"/>
        </w:rPr>
        <w:t xml:space="preserve">  </w:t>
      </w:r>
      <w:r w:rsidRPr="00221B5C">
        <w:rPr>
          <w:rFonts w:asciiTheme="minorHAnsi" w:hAnsiTheme="minorHAnsi" w:cstheme="minorHAnsi"/>
          <w:color w:val="FF0000"/>
          <w:sz w:val="22"/>
          <w:szCs w:val="22"/>
        </w:rPr>
        <w:t xml:space="preserve">As demonstrações contábeis foram elaboradas de acordo com as práticas contábeis adotadas no Brasil, tomando-se como base </w:t>
      </w:r>
      <w:r w:rsidR="00CB46A9" w:rsidRPr="00221B5C">
        <w:rPr>
          <w:rFonts w:asciiTheme="minorHAnsi" w:hAnsiTheme="minorHAnsi" w:cstheme="minorHAnsi"/>
          <w:color w:val="FF0000"/>
          <w:sz w:val="22"/>
          <w:szCs w:val="22"/>
        </w:rPr>
        <w:t xml:space="preserve">o padrão contábil internacional estabelecido pelo </w:t>
      </w:r>
      <w:proofErr w:type="spellStart"/>
      <w:r w:rsidR="00CB46A9" w:rsidRPr="00221B5C">
        <w:rPr>
          <w:rFonts w:asciiTheme="minorHAnsi" w:hAnsiTheme="minorHAnsi" w:cstheme="minorHAnsi"/>
          <w:i/>
          <w:color w:val="FF0000"/>
          <w:sz w:val="22"/>
          <w:szCs w:val="22"/>
        </w:rPr>
        <w:t>International</w:t>
      </w:r>
      <w:proofErr w:type="spellEnd"/>
      <w:r w:rsidR="00CB46A9" w:rsidRPr="00221B5C">
        <w:rPr>
          <w:rFonts w:asciiTheme="minorHAnsi" w:hAnsiTheme="minorHAnsi" w:cstheme="minorHAnsi"/>
          <w:i/>
          <w:color w:val="FF0000"/>
          <w:sz w:val="22"/>
          <w:szCs w:val="22"/>
        </w:rPr>
        <w:t xml:space="preserve"> </w:t>
      </w:r>
      <w:proofErr w:type="spellStart"/>
      <w:r w:rsidR="00CB46A9" w:rsidRPr="00221B5C">
        <w:rPr>
          <w:rFonts w:asciiTheme="minorHAnsi" w:hAnsiTheme="minorHAnsi" w:cstheme="minorHAnsi"/>
          <w:i/>
          <w:color w:val="FF0000"/>
          <w:sz w:val="22"/>
          <w:szCs w:val="22"/>
        </w:rPr>
        <w:t>Accounting</w:t>
      </w:r>
      <w:proofErr w:type="spellEnd"/>
      <w:r w:rsidR="00CB46A9" w:rsidRPr="00221B5C">
        <w:rPr>
          <w:rFonts w:asciiTheme="minorHAnsi" w:hAnsiTheme="minorHAnsi" w:cstheme="minorHAnsi"/>
          <w:i/>
          <w:color w:val="FF0000"/>
          <w:sz w:val="22"/>
          <w:szCs w:val="22"/>
        </w:rPr>
        <w:t xml:space="preserve"> Standards </w:t>
      </w:r>
      <w:proofErr w:type="spellStart"/>
      <w:r w:rsidR="00CB46A9" w:rsidRPr="00221B5C">
        <w:rPr>
          <w:rFonts w:asciiTheme="minorHAnsi" w:hAnsiTheme="minorHAnsi" w:cstheme="minorHAnsi"/>
          <w:i/>
          <w:color w:val="FF0000"/>
          <w:sz w:val="22"/>
          <w:szCs w:val="22"/>
        </w:rPr>
        <w:t>Board</w:t>
      </w:r>
      <w:proofErr w:type="spellEnd"/>
      <w:r w:rsidR="00CB46A9" w:rsidRPr="00221B5C">
        <w:rPr>
          <w:rFonts w:asciiTheme="minorHAnsi" w:hAnsiTheme="minorHAnsi" w:cstheme="minorHAnsi"/>
          <w:color w:val="FF0000"/>
          <w:sz w:val="22"/>
          <w:szCs w:val="22"/>
        </w:rPr>
        <w:t xml:space="preserve"> – IASB (</w:t>
      </w:r>
      <w:r w:rsidR="00CB46A9" w:rsidRPr="00221B5C">
        <w:rPr>
          <w:rFonts w:asciiTheme="minorHAnsi" w:hAnsiTheme="minorHAnsi" w:cstheme="minorHAnsi"/>
          <w:i/>
          <w:color w:val="FF0000"/>
          <w:sz w:val="22"/>
          <w:szCs w:val="22"/>
        </w:rPr>
        <w:t xml:space="preserve">conhecidos como </w:t>
      </w:r>
      <w:proofErr w:type="spellStart"/>
      <w:r w:rsidR="00CB46A9" w:rsidRPr="00221B5C">
        <w:rPr>
          <w:rFonts w:asciiTheme="minorHAnsi" w:hAnsiTheme="minorHAnsi" w:cstheme="minorHAnsi"/>
          <w:i/>
          <w:color w:val="FF0000"/>
          <w:sz w:val="22"/>
          <w:szCs w:val="22"/>
        </w:rPr>
        <w:t>International</w:t>
      </w:r>
      <w:proofErr w:type="spellEnd"/>
      <w:r w:rsidR="00CB46A9" w:rsidRPr="00221B5C">
        <w:rPr>
          <w:rFonts w:asciiTheme="minorHAnsi" w:hAnsiTheme="minorHAnsi" w:cstheme="minorHAnsi"/>
          <w:i/>
          <w:color w:val="FF0000"/>
          <w:sz w:val="22"/>
          <w:szCs w:val="22"/>
        </w:rPr>
        <w:t xml:space="preserve"> Financial </w:t>
      </w:r>
      <w:proofErr w:type="spellStart"/>
      <w:r w:rsidR="00CB46A9" w:rsidRPr="00221B5C">
        <w:rPr>
          <w:rFonts w:asciiTheme="minorHAnsi" w:hAnsiTheme="minorHAnsi" w:cstheme="minorHAnsi"/>
          <w:i/>
          <w:color w:val="FF0000"/>
          <w:sz w:val="22"/>
          <w:szCs w:val="22"/>
        </w:rPr>
        <w:t>Reporting</w:t>
      </w:r>
      <w:proofErr w:type="spellEnd"/>
      <w:r w:rsidR="00CB46A9" w:rsidRPr="00221B5C">
        <w:rPr>
          <w:rFonts w:asciiTheme="minorHAnsi" w:hAnsiTheme="minorHAnsi" w:cstheme="minorHAnsi"/>
          <w:i/>
          <w:color w:val="FF0000"/>
          <w:sz w:val="22"/>
          <w:szCs w:val="22"/>
        </w:rPr>
        <w:t xml:space="preserve"> Standards </w:t>
      </w:r>
      <w:r w:rsidR="00CB46A9" w:rsidRPr="00221B5C">
        <w:rPr>
          <w:rFonts w:asciiTheme="minorHAnsi" w:hAnsiTheme="minorHAnsi" w:cstheme="minorHAnsi"/>
          <w:color w:val="FF0000"/>
          <w:sz w:val="22"/>
          <w:szCs w:val="22"/>
        </w:rPr>
        <w:t>– IFRS).</w:t>
      </w:r>
    </w:p>
    <w:p w:rsidR="001468FF" w:rsidRDefault="001468FF" w:rsidP="0032477D">
      <w:pPr>
        <w:widowControl w:val="0"/>
        <w:autoSpaceDN w:val="0"/>
        <w:adjustRightInd w:val="0"/>
        <w:ind w:left="426" w:right="571"/>
        <w:jc w:val="both"/>
        <w:rPr>
          <w:rFonts w:asciiTheme="minorHAnsi" w:hAnsiTheme="minorHAnsi" w:cstheme="minorHAnsi"/>
          <w:color w:val="000000" w:themeColor="text1"/>
          <w:sz w:val="22"/>
          <w:szCs w:val="22"/>
        </w:rPr>
      </w:pPr>
    </w:p>
    <w:p w:rsidR="00CB46A9" w:rsidRPr="005F0BFD" w:rsidRDefault="00CB46A9" w:rsidP="0032477D">
      <w:pPr>
        <w:widowControl w:val="0"/>
        <w:autoSpaceDN w:val="0"/>
        <w:adjustRightInd w:val="0"/>
        <w:ind w:left="426" w:right="571"/>
        <w:jc w:val="both"/>
        <w:rPr>
          <w:rFonts w:asciiTheme="minorHAnsi" w:hAnsiTheme="minorHAnsi" w:cstheme="minorHAnsi"/>
          <w:color w:val="000000" w:themeColor="text1"/>
          <w:sz w:val="22"/>
          <w:szCs w:val="22"/>
        </w:rPr>
      </w:pPr>
    </w:p>
    <w:p w:rsidR="000E4181" w:rsidRPr="005F0BFD" w:rsidRDefault="000E4181" w:rsidP="0032477D">
      <w:pPr>
        <w:pStyle w:val="Ttulo6"/>
        <w:numPr>
          <w:ilvl w:val="0"/>
          <w:numId w:val="36"/>
        </w:numPr>
        <w:ind w:right="622"/>
        <w:jc w:val="both"/>
        <w:rPr>
          <w:rFonts w:asciiTheme="minorHAnsi" w:hAnsiTheme="minorHAnsi" w:cstheme="minorHAnsi"/>
          <w:bCs w:val="0"/>
          <w:color w:val="000000" w:themeColor="text1"/>
        </w:rPr>
      </w:pPr>
      <w:r w:rsidRPr="005F0BFD">
        <w:rPr>
          <w:rFonts w:asciiTheme="minorHAnsi" w:hAnsiTheme="minorHAnsi" w:cstheme="minorHAnsi"/>
          <w:bCs w:val="0"/>
          <w:color w:val="000000" w:themeColor="text1"/>
        </w:rPr>
        <w:t>Políticas contábeis</w:t>
      </w:r>
    </w:p>
    <w:p w:rsidR="000E4181" w:rsidRPr="005F0BFD" w:rsidRDefault="000E4181" w:rsidP="00D45248">
      <w:pPr>
        <w:widowControl w:val="0"/>
        <w:autoSpaceDN w:val="0"/>
        <w:adjustRightInd w:val="0"/>
        <w:ind w:left="426" w:right="571"/>
        <w:jc w:val="both"/>
        <w:rPr>
          <w:rFonts w:asciiTheme="minorHAnsi" w:hAnsiTheme="minorHAnsi" w:cstheme="minorHAnsi"/>
          <w:color w:val="000000" w:themeColor="text1"/>
          <w:sz w:val="22"/>
          <w:szCs w:val="22"/>
        </w:rPr>
      </w:pPr>
    </w:p>
    <w:p w:rsidR="000E4181" w:rsidRPr="005F0BFD" w:rsidRDefault="000E4181" w:rsidP="00D45248">
      <w:pPr>
        <w:widowControl w:val="0"/>
        <w:autoSpaceDN w:val="0"/>
        <w:adjustRightInd w:val="0"/>
        <w:ind w:left="426" w:right="571"/>
        <w:jc w:val="both"/>
        <w:rPr>
          <w:rFonts w:asciiTheme="minorHAnsi" w:hAnsiTheme="minorHAnsi" w:cstheme="minorHAnsi"/>
          <w:color w:val="000000" w:themeColor="text1"/>
          <w:sz w:val="22"/>
          <w:szCs w:val="22"/>
        </w:rPr>
      </w:pPr>
      <w:r w:rsidRPr="00CD220B">
        <w:rPr>
          <w:rFonts w:asciiTheme="minorHAnsi" w:hAnsiTheme="minorHAnsi" w:cstheme="minorHAnsi"/>
          <w:color w:val="000000" w:themeColor="text1"/>
          <w:sz w:val="22"/>
          <w:szCs w:val="22"/>
        </w:rPr>
        <w:t xml:space="preserve">As demonstrações financeiras foram elaboradas em diversas bases de avaliação utilizadas nas estimativas contábeis. As estimativas contábeis envolvidas na preparação das demonstrações financeiras foram baseadas em fatores objetivos e subjetivos, com base no julgamento da </w:t>
      </w:r>
      <w:r w:rsidR="00632FA0" w:rsidRPr="00CD220B">
        <w:rPr>
          <w:rFonts w:asciiTheme="minorHAnsi" w:hAnsiTheme="minorHAnsi" w:cstheme="minorHAnsi"/>
          <w:color w:val="000000" w:themeColor="text1"/>
          <w:sz w:val="22"/>
          <w:szCs w:val="22"/>
        </w:rPr>
        <w:t xml:space="preserve">Administração </w:t>
      </w:r>
      <w:r w:rsidRPr="00CD220B">
        <w:rPr>
          <w:rFonts w:asciiTheme="minorHAnsi" w:hAnsiTheme="minorHAnsi" w:cstheme="minorHAnsi"/>
          <w:color w:val="000000" w:themeColor="text1"/>
          <w:sz w:val="22"/>
          <w:szCs w:val="22"/>
        </w:rPr>
        <w:t xml:space="preserve">para determinação do valor adequado a ser registrado nas </w:t>
      </w:r>
      <w:r w:rsidR="00790CD9" w:rsidRPr="00CD220B">
        <w:rPr>
          <w:rFonts w:asciiTheme="minorHAnsi" w:hAnsiTheme="minorHAnsi" w:cstheme="minorHAnsi"/>
          <w:color w:val="000000" w:themeColor="text1"/>
          <w:sz w:val="22"/>
          <w:szCs w:val="22"/>
        </w:rPr>
        <w:t>Demonstrações Financeiras</w:t>
      </w:r>
      <w:r w:rsidRPr="00CD220B">
        <w:rPr>
          <w:rFonts w:asciiTheme="minorHAnsi" w:hAnsiTheme="minorHAnsi" w:cstheme="minorHAnsi"/>
          <w:color w:val="000000" w:themeColor="text1"/>
          <w:sz w:val="22"/>
          <w:szCs w:val="22"/>
        </w:rPr>
        <w:t xml:space="preserve">.  Itens significativos sujeitos a essas estimativas e premissas incluem a seleção de vidas úteis do ativo imobilizado e de sua </w:t>
      </w:r>
      <w:proofErr w:type="spellStart"/>
      <w:r w:rsidRPr="00CD220B">
        <w:rPr>
          <w:rFonts w:asciiTheme="minorHAnsi" w:hAnsiTheme="minorHAnsi" w:cstheme="minorHAnsi"/>
          <w:color w:val="000000" w:themeColor="text1"/>
          <w:sz w:val="22"/>
          <w:szCs w:val="22"/>
        </w:rPr>
        <w:t>recuperabilidade</w:t>
      </w:r>
      <w:proofErr w:type="spellEnd"/>
      <w:r w:rsidRPr="00CD220B">
        <w:rPr>
          <w:rFonts w:asciiTheme="minorHAnsi" w:hAnsiTheme="minorHAnsi" w:cstheme="minorHAnsi"/>
          <w:color w:val="000000" w:themeColor="text1"/>
          <w:sz w:val="22"/>
          <w:szCs w:val="22"/>
        </w:rPr>
        <w:t xml:space="preserve"> nas operações, avaliação dos ativos financeiros pelo valor justo, análise do risco de crédito para determinação da provisão para devedores duvidosos, assim como da análise dos demais riscos para determinação de outras provisões, inclusive para contingências.</w:t>
      </w:r>
    </w:p>
    <w:p w:rsidR="000E4181" w:rsidRPr="005F0BFD" w:rsidRDefault="000E4181" w:rsidP="00D45248">
      <w:pPr>
        <w:widowControl w:val="0"/>
        <w:autoSpaceDN w:val="0"/>
        <w:adjustRightInd w:val="0"/>
        <w:ind w:left="426" w:right="571"/>
        <w:jc w:val="both"/>
        <w:rPr>
          <w:rFonts w:asciiTheme="minorHAnsi" w:hAnsiTheme="minorHAnsi" w:cstheme="minorHAnsi"/>
          <w:color w:val="000000" w:themeColor="text1"/>
          <w:sz w:val="22"/>
          <w:szCs w:val="22"/>
        </w:rPr>
      </w:pPr>
    </w:p>
    <w:p w:rsidR="000E4181" w:rsidRPr="005F0BFD" w:rsidRDefault="000E4181" w:rsidP="00D45248">
      <w:pPr>
        <w:widowControl w:val="0"/>
        <w:autoSpaceDN w:val="0"/>
        <w:adjustRightInd w:val="0"/>
        <w:ind w:left="426" w:right="571"/>
        <w:jc w:val="both"/>
        <w:rPr>
          <w:rFonts w:asciiTheme="minorHAnsi" w:hAnsiTheme="minorHAnsi" w:cstheme="minorHAnsi"/>
          <w:color w:val="000000" w:themeColor="text1"/>
          <w:sz w:val="22"/>
          <w:szCs w:val="22"/>
        </w:rPr>
      </w:pPr>
      <w:r w:rsidRPr="00CD220B">
        <w:rPr>
          <w:rFonts w:asciiTheme="minorHAnsi" w:hAnsiTheme="minorHAnsi" w:cstheme="minorHAnsi"/>
          <w:color w:val="000000" w:themeColor="text1"/>
          <w:sz w:val="22"/>
          <w:szCs w:val="22"/>
        </w:rPr>
        <w:t xml:space="preserve">A liquidação das transações envolvendo essas estimativas poderá resultar em valores significativamente divergentes dos registrados nas </w:t>
      </w:r>
      <w:r w:rsidR="00632FA0" w:rsidRPr="00CD220B">
        <w:rPr>
          <w:rFonts w:asciiTheme="minorHAnsi" w:hAnsiTheme="minorHAnsi" w:cstheme="minorHAnsi"/>
          <w:color w:val="000000" w:themeColor="text1"/>
          <w:sz w:val="22"/>
          <w:szCs w:val="22"/>
        </w:rPr>
        <w:t xml:space="preserve">Demonstrações Financeiras </w:t>
      </w:r>
      <w:r w:rsidRPr="00CD220B">
        <w:rPr>
          <w:rFonts w:asciiTheme="minorHAnsi" w:hAnsiTheme="minorHAnsi" w:cstheme="minorHAnsi"/>
          <w:color w:val="000000" w:themeColor="text1"/>
          <w:sz w:val="22"/>
          <w:szCs w:val="22"/>
        </w:rPr>
        <w:t>devido ao tratamento probabilístico inerente ao processo de estimativa. A Companhia revisa suas estimativas e premissas pelo menos anualmente.</w:t>
      </w:r>
    </w:p>
    <w:p w:rsidR="000E4181" w:rsidRDefault="000E4181" w:rsidP="00D45248">
      <w:pPr>
        <w:ind w:left="426" w:right="571"/>
        <w:jc w:val="both"/>
        <w:rPr>
          <w:rFonts w:asciiTheme="minorHAnsi" w:hAnsiTheme="minorHAnsi" w:cstheme="minorHAnsi"/>
          <w:color w:val="000000" w:themeColor="text1"/>
          <w:sz w:val="22"/>
          <w:szCs w:val="22"/>
        </w:rPr>
      </w:pPr>
    </w:p>
    <w:p w:rsidR="00F901D0" w:rsidRDefault="00F901D0" w:rsidP="00D45248">
      <w:pPr>
        <w:ind w:left="426" w:right="571"/>
        <w:jc w:val="both"/>
        <w:rPr>
          <w:rFonts w:asciiTheme="minorHAnsi" w:hAnsiTheme="minorHAnsi" w:cstheme="minorHAnsi"/>
          <w:color w:val="000000" w:themeColor="text1"/>
          <w:sz w:val="22"/>
          <w:szCs w:val="22"/>
        </w:rPr>
      </w:pPr>
    </w:p>
    <w:p w:rsidR="00F901D0" w:rsidRDefault="00F901D0" w:rsidP="00D45248">
      <w:pPr>
        <w:ind w:left="426" w:right="571"/>
        <w:jc w:val="both"/>
        <w:rPr>
          <w:rFonts w:asciiTheme="minorHAnsi" w:hAnsiTheme="minorHAnsi" w:cstheme="minorHAnsi"/>
          <w:color w:val="000000" w:themeColor="text1"/>
          <w:sz w:val="22"/>
          <w:szCs w:val="22"/>
        </w:rPr>
      </w:pPr>
    </w:p>
    <w:p w:rsidR="00F901D0" w:rsidRDefault="00F901D0" w:rsidP="00D45248">
      <w:pPr>
        <w:ind w:left="426" w:right="571"/>
        <w:jc w:val="both"/>
        <w:rPr>
          <w:rFonts w:asciiTheme="minorHAnsi" w:hAnsiTheme="minorHAnsi" w:cstheme="minorHAnsi"/>
          <w:color w:val="000000" w:themeColor="text1"/>
          <w:sz w:val="22"/>
          <w:szCs w:val="22"/>
        </w:rPr>
      </w:pPr>
    </w:p>
    <w:p w:rsidR="00F901D0" w:rsidRDefault="00F901D0" w:rsidP="00D45248">
      <w:pPr>
        <w:ind w:left="426" w:right="571"/>
        <w:jc w:val="both"/>
        <w:rPr>
          <w:rFonts w:asciiTheme="minorHAnsi" w:hAnsiTheme="minorHAnsi" w:cstheme="minorHAnsi"/>
          <w:color w:val="000000" w:themeColor="text1"/>
          <w:sz w:val="22"/>
          <w:szCs w:val="22"/>
        </w:rPr>
      </w:pPr>
    </w:p>
    <w:p w:rsidR="00F901D0" w:rsidRDefault="00F901D0" w:rsidP="00D45248">
      <w:pPr>
        <w:ind w:left="426" w:right="571"/>
        <w:jc w:val="both"/>
        <w:rPr>
          <w:rFonts w:asciiTheme="minorHAnsi" w:hAnsiTheme="minorHAnsi" w:cstheme="minorHAnsi"/>
          <w:color w:val="000000" w:themeColor="text1"/>
          <w:sz w:val="22"/>
          <w:szCs w:val="22"/>
        </w:rPr>
      </w:pPr>
    </w:p>
    <w:p w:rsidR="00F901D0" w:rsidRDefault="00F901D0" w:rsidP="00D45248">
      <w:pPr>
        <w:ind w:left="426" w:right="571"/>
        <w:jc w:val="both"/>
        <w:rPr>
          <w:rFonts w:asciiTheme="minorHAnsi" w:hAnsiTheme="minorHAnsi" w:cstheme="minorHAnsi"/>
          <w:color w:val="000000" w:themeColor="text1"/>
          <w:sz w:val="22"/>
          <w:szCs w:val="22"/>
        </w:rPr>
      </w:pPr>
    </w:p>
    <w:p w:rsidR="00F901D0" w:rsidRPr="005F0BFD" w:rsidRDefault="00F901D0" w:rsidP="00D45248">
      <w:pPr>
        <w:ind w:left="426" w:right="571"/>
        <w:jc w:val="both"/>
        <w:rPr>
          <w:rFonts w:asciiTheme="minorHAnsi" w:hAnsiTheme="minorHAnsi" w:cstheme="minorHAnsi"/>
          <w:color w:val="000000" w:themeColor="text1"/>
          <w:sz w:val="22"/>
          <w:szCs w:val="22"/>
        </w:rPr>
      </w:pPr>
    </w:p>
    <w:p w:rsidR="0032477D" w:rsidRPr="005F0BFD" w:rsidRDefault="0032477D" w:rsidP="0032477D">
      <w:pPr>
        <w:pStyle w:val="PargrafodaLista"/>
        <w:widowControl w:val="0"/>
        <w:numPr>
          <w:ilvl w:val="1"/>
          <w:numId w:val="36"/>
        </w:numPr>
        <w:autoSpaceDN w:val="0"/>
        <w:adjustRightInd w:val="0"/>
        <w:jc w:val="both"/>
        <w:rPr>
          <w:rFonts w:asciiTheme="minorHAnsi" w:hAnsiTheme="minorHAnsi" w:cstheme="minorHAnsi"/>
          <w:snapToGrid w:val="0"/>
          <w:color w:val="000000" w:themeColor="text1"/>
          <w:sz w:val="22"/>
          <w:szCs w:val="22"/>
          <w:u w:val="single"/>
        </w:rPr>
      </w:pPr>
      <w:r w:rsidRPr="005F0BFD">
        <w:rPr>
          <w:rFonts w:asciiTheme="minorHAnsi" w:hAnsiTheme="minorHAnsi" w:cstheme="minorHAnsi"/>
          <w:snapToGrid w:val="0"/>
          <w:color w:val="000000" w:themeColor="text1"/>
          <w:sz w:val="22"/>
          <w:szCs w:val="22"/>
          <w:u w:val="single"/>
        </w:rPr>
        <w:lastRenderedPageBreak/>
        <w:t xml:space="preserve">Caixa e </w:t>
      </w:r>
      <w:r w:rsidR="00F07A06" w:rsidRPr="005F0BFD">
        <w:rPr>
          <w:rFonts w:asciiTheme="minorHAnsi" w:hAnsiTheme="minorHAnsi" w:cstheme="minorHAnsi"/>
          <w:snapToGrid w:val="0"/>
          <w:color w:val="000000" w:themeColor="text1"/>
          <w:sz w:val="22"/>
          <w:szCs w:val="22"/>
          <w:u w:val="single"/>
        </w:rPr>
        <w:t xml:space="preserve">Equivalentes </w:t>
      </w:r>
      <w:r w:rsidRPr="005F0BFD">
        <w:rPr>
          <w:rFonts w:asciiTheme="minorHAnsi" w:hAnsiTheme="minorHAnsi" w:cstheme="minorHAnsi"/>
          <w:snapToGrid w:val="0"/>
          <w:color w:val="000000" w:themeColor="text1"/>
          <w:sz w:val="22"/>
          <w:szCs w:val="22"/>
          <w:u w:val="single"/>
        </w:rPr>
        <w:t xml:space="preserve">a </w:t>
      </w:r>
      <w:r w:rsidR="00F07A06" w:rsidRPr="005F0BFD">
        <w:rPr>
          <w:rFonts w:asciiTheme="minorHAnsi" w:hAnsiTheme="minorHAnsi" w:cstheme="minorHAnsi"/>
          <w:snapToGrid w:val="0"/>
          <w:color w:val="000000" w:themeColor="text1"/>
          <w:sz w:val="22"/>
          <w:szCs w:val="22"/>
          <w:u w:val="single"/>
        </w:rPr>
        <w:t>Caixa</w:t>
      </w:r>
    </w:p>
    <w:p w:rsidR="0032477D" w:rsidRPr="005F0BFD" w:rsidRDefault="008D5BAB" w:rsidP="008D5BAB">
      <w:pPr>
        <w:widowControl w:val="0"/>
        <w:tabs>
          <w:tab w:val="left" w:pos="6010"/>
        </w:tabs>
        <w:autoSpaceDN w:val="0"/>
        <w:adjustRightInd w:val="0"/>
        <w:ind w:left="851" w:right="571"/>
        <w:jc w:val="both"/>
        <w:rPr>
          <w:rFonts w:asciiTheme="minorHAnsi" w:hAnsiTheme="minorHAnsi" w:cstheme="minorHAnsi"/>
          <w:snapToGrid w:val="0"/>
          <w:color w:val="000000" w:themeColor="text1"/>
          <w:sz w:val="22"/>
          <w:szCs w:val="22"/>
        </w:rPr>
      </w:pPr>
      <w:r>
        <w:rPr>
          <w:rFonts w:asciiTheme="minorHAnsi" w:hAnsiTheme="minorHAnsi" w:cstheme="minorHAnsi"/>
          <w:snapToGrid w:val="0"/>
          <w:color w:val="000000" w:themeColor="text1"/>
          <w:sz w:val="22"/>
          <w:szCs w:val="22"/>
        </w:rPr>
        <w:tab/>
      </w:r>
    </w:p>
    <w:p w:rsidR="00BE30FD" w:rsidRPr="005F0BFD" w:rsidRDefault="0032477D" w:rsidP="00BA06FA">
      <w:pPr>
        <w:widowControl w:val="0"/>
        <w:autoSpaceDN w:val="0"/>
        <w:adjustRightInd w:val="0"/>
        <w:ind w:left="851" w:right="-11"/>
        <w:jc w:val="both"/>
        <w:rPr>
          <w:rFonts w:asciiTheme="minorHAnsi" w:hAnsiTheme="minorHAnsi" w:cstheme="minorHAnsi"/>
          <w:snapToGrid w:val="0"/>
          <w:color w:val="000000" w:themeColor="text1"/>
          <w:sz w:val="22"/>
          <w:szCs w:val="22"/>
        </w:rPr>
      </w:pPr>
      <w:r w:rsidRPr="005F0BFD">
        <w:rPr>
          <w:rFonts w:asciiTheme="minorHAnsi" w:hAnsiTheme="minorHAnsi" w:cstheme="minorHAnsi"/>
          <w:snapToGrid w:val="0"/>
          <w:color w:val="000000" w:themeColor="text1"/>
          <w:sz w:val="22"/>
          <w:szCs w:val="22"/>
        </w:rPr>
        <w:t xml:space="preserve">Os equivalentes a caixa são mantidos com a finalidade de atender a compromissos de caixa de curto prazo e não para investimento ou outros fins. </w:t>
      </w:r>
    </w:p>
    <w:p w:rsidR="00BE30FD" w:rsidRPr="005F0BFD" w:rsidRDefault="00BE30FD" w:rsidP="00BE30FD">
      <w:pPr>
        <w:widowControl w:val="0"/>
        <w:autoSpaceDN w:val="0"/>
        <w:adjustRightInd w:val="0"/>
        <w:ind w:left="851" w:right="571"/>
        <w:jc w:val="both"/>
        <w:rPr>
          <w:rFonts w:asciiTheme="minorHAnsi" w:hAnsiTheme="minorHAnsi" w:cstheme="minorHAnsi"/>
          <w:snapToGrid w:val="0"/>
          <w:color w:val="000000" w:themeColor="text1"/>
          <w:sz w:val="22"/>
          <w:szCs w:val="22"/>
        </w:rPr>
      </w:pPr>
    </w:p>
    <w:p w:rsidR="00BE30FD" w:rsidRPr="005F0BFD" w:rsidRDefault="0032477D" w:rsidP="00BA06FA">
      <w:pPr>
        <w:widowControl w:val="0"/>
        <w:autoSpaceDN w:val="0"/>
        <w:adjustRightInd w:val="0"/>
        <w:ind w:left="851" w:right="-11"/>
        <w:jc w:val="both"/>
        <w:rPr>
          <w:rFonts w:asciiTheme="minorHAnsi" w:hAnsiTheme="minorHAnsi" w:cstheme="minorHAnsi"/>
          <w:snapToGrid w:val="0"/>
          <w:color w:val="000000" w:themeColor="text1"/>
          <w:sz w:val="22"/>
          <w:szCs w:val="22"/>
        </w:rPr>
      </w:pPr>
      <w:r w:rsidRPr="005F0BFD">
        <w:rPr>
          <w:rFonts w:asciiTheme="minorHAnsi" w:hAnsiTheme="minorHAnsi" w:cstheme="minorHAnsi"/>
          <w:snapToGrid w:val="0"/>
          <w:color w:val="000000" w:themeColor="text1"/>
          <w:sz w:val="22"/>
          <w:szCs w:val="22"/>
        </w:rPr>
        <w:t xml:space="preserve">A Companhia considera equivalentes a caixa, uma aplicação financeira de conversibilidade imediata em um montante conhecido de caixa e estando sujeita a um insignificante risco de mudança de valor. Por conseguinte, um investimento, normalmente, se qualifica como equivalente de caixa quando tem vencimento de curto prazo, por exemplo, três meses ou menos, a contar da data da contratação. </w:t>
      </w:r>
      <w:r w:rsidR="00BE30FD" w:rsidRPr="005F0BFD">
        <w:rPr>
          <w:rFonts w:asciiTheme="minorHAnsi" w:hAnsiTheme="minorHAnsi" w:cstheme="minorHAnsi"/>
          <w:snapToGrid w:val="0"/>
          <w:color w:val="000000" w:themeColor="text1"/>
          <w:sz w:val="22"/>
          <w:szCs w:val="22"/>
        </w:rPr>
        <w:t xml:space="preserve"> </w:t>
      </w:r>
    </w:p>
    <w:p w:rsidR="00BE30FD" w:rsidRPr="005F0BFD" w:rsidRDefault="00BE30FD" w:rsidP="00BE30FD">
      <w:pPr>
        <w:widowControl w:val="0"/>
        <w:autoSpaceDN w:val="0"/>
        <w:adjustRightInd w:val="0"/>
        <w:ind w:left="851" w:right="571"/>
        <w:jc w:val="both"/>
        <w:rPr>
          <w:rFonts w:asciiTheme="minorHAnsi" w:hAnsiTheme="minorHAnsi" w:cstheme="minorHAnsi"/>
          <w:snapToGrid w:val="0"/>
          <w:color w:val="000000" w:themeColor="text1"/>
          <w:sz w:val="22"/>
          <w:szCs w:val="22"/>
        </w:rPr>
      </w:pPr>
    </w:p>
    <w:p w:rsidR="0032477D" w:rsidRPr="005F0BFD" w:rsidRDefault="00BE30FD" w:rsidP="00BA06FA">
      <w:pPr>
        <w:widowControl w:val="0"/>
        <w:autoSpaceDN w:val="0"/>
        <w:adjustRightInd w:val="0"/>
        <w:ind w:left="851" w:right="-11"/>
        <w:jc w:val="both"/>
        <w:rPr>
          <w:rFonts w:asciiTheme="minorHAnsi" w:hAnsiTheme="minorHAnsi" w:cstheme="minorHAnsi"/>
          <w:snapToGrid w:val="0"/>
          <w:color w:val="000000" w:themeColor="text1"/>
          <w:sz w:val="22"/>
          <w:szCs w:val="22"/>
        </w:rPr>
      </w:pPr>
      <w:r w:rsidRPr="005F0BFD">
        <w:rPr>
          <w:rFonts w:asciiTheme="minorHAnsi" w:hAnsiTheme="minorHAnsi" w:cstheme="minorHAnsi"/>
          <w:snapToGrid w:val="0"/>
          <w:color w:val="000000" w:themeColor="text1"/>
          <w:sz w:val="22"/>
          <w:szCs w:val="22"/>
        </w:rPr>
        <w:t xml:space="preserve">Os demais investimentos, </w:t>
      </w:r>
      <w:proofErr w:type="gramStart"/>
      <w:r w:rsidRPr="005F0BFD">
        <w:rPr>
          <w:rFonts w:asciiTheme="minorHAnsi" w:hAnsiTheme="minorHAnsi" w:cstheme="minorHAnsi"/>
          <w:snapToGrid w:val="0"/>
          <w:color w:val="000000" w:themeColor="text1"/>
          <w:sz w:val="22"/>
          <w:szCs w:val="22"/>
        </w:rPr>
        <w:t>com  vencimentos</w:t>
      </w:r>
      <w:proofErr w:type="gramEnd"/>
      <w:r w:rsidRPr="005F0BFD">
        <w:rPr>
          <w:rFonts w:asciiTheme="minorHAnsi" w:hAnsiTheme="minorHAnsi" w:cstheme="minorHAnsi"/>
          <w:snapToGrid w:val="0"/>
          <w:color w:val="000000" w:themeColor="text1"/>
          <w:sz w:val="22"/>
          <w:szCs w:val="22"/>
        </w:rPr>
        <w:t xml:space="preserve">  superiores  a  90  dias,  são  reconhecidos  a  valor  justo  e registrados em </w:t>
      </w:r>
      <w:r w:rsidR="00F07A06" w:rsidRPr="00F07A06">
        <w:rPr>
          <w:rFonts w:asciiTheme="minorHAnsi" w:hAnsiTheme="minorHAnsi" w:cstheme="minorHAnsi"/>
          <w:b/>
          <w:snapToGrid w:val="0"/>
          <w:color w:val="000000" w:themeColor="text1"/>
          <w:sz w:val="22"/>
          <w:szCs w:val="22"/>
        </w:rPr>
        <w:t xml:space="preserve">Investimentos </w:t>
      </w:r>
      <w:r w:rsidRPr="00F07A06">
        <w:rPr>
          <w:rFonts w:asciiTheme="minorHAnsi" w:hAnsiTheme="minorHAnsi" w:cstheme="minorHAnsi"/>
          <w:b/>
          <w:snapToGrid w:val="0"/>
          <w:color w:val="000000" w:themeColor="text1"/>
          <w:sz w:val="22"/>
          <w:szCs w:val="22"/>
        </w:rPr>
        <w:t xml:space="preserve">a </w:t>
      </w:r>
      <w:r w:rsidR="00F07A06" w:rsidRPr="00F07A06">
        <w:rPr>
          <w:rFonts w:asciiTheme="minorHAnsi" w:hAnsiTheme="minorHAnsi" w:cstheme="minorHAnsi"/>
          <w:b/>
          <w:snapToGrid w:val="0"/>
          <w:color w:val="000000" w:themeColor="text1"/>
          <w:sz w:val="22"/>
          <w:szCs w:val="22"/>
        </w:rPr>
        <w:t>Curto Prazo</w:t>
      </w:r>
      <w:r w:rsidRPr="005F0BFD">
        <w:rPr>
          <w:rFonts w:asciiTheme="minorHAnsi" w:hAnsiTheme="minorHAnsi" w:cstheme="minorHAnsi"/>
          <w:snapToGrid w:val="0"/>
          <w:color w:val="000000" w:themeColor="text1"/>
          <w:sz w:val="22"/>
          <w:szCs w:val="22"/>
        </w:rPr>
        <w:t>.</w:t>
      </w:r>
    </w:p>
    <w:p w:rsidR="0032477D" w:rsidRPr="005F0BFD" w:rsidRDefault="0032477D" w:rsidP="0032477D">
      <w:pPr>
        <w:widowControl w:val="0"/>
        <w:autoSpaceDN w:val="0"/>
        <w:adjustRightInd w:val="0"/>
        <w:ind w:left="851" w:right="571"/>
        <w:jc w:val="both"/>
        <w:rPr>
          <w:rFonts w:asciiTheme="minorHAnsi" w:hAnsiTheme="minorHAnsi" w:cstheme="minorHAnsi"/>
          <w:snapToGrid w:val="0"/>
          <w:color w:val="000000" w:themeColor="text1"/>
          <w:sz w:val="22"/>
          <w:szCs w:val="22"/>
        </w:rPr>
      </w:pPr>
    </w:p>
    <w:p w:rsidR="0032477D" w:rsidRPr="005F0BFD" w:rsidRDefault="0032477D" w:rsidP="0032477D">
      <w:pPr>
        <w:widowControl w:val="0"/>
        <w:autoSpaceDN w:val="0"/>
        <w:adjustRightInd w:val="0"/>
        <w:jc w:val="both"/>
        <w:rPr>
          <w:rFonts w:asciiTheme="minorHAnsi" w:hAnsiTheme="minorHAnsi" w:cstheme="minorHAnsi"/>
          <w:snapToGrid w:val="0"/>
          <w:color w:val="000000" w:themeColor="text1"/>
          <w:sz w:val="22"/>
          <w:szCs w:val="22"/>
        </w:rPr>
      </w:pPr>
    </w:p>
    <w:p w:rsidR="00BE30FD" w:rsidRPr="005F0BFD" w:rsidRDefault="00061451" w:rsidP="00BE30FD">
      <w:pPr>
        <w:pStyle w:val="PargrafodaLista"/>
        <w:widowControl w:val="0"/>
        <w:numPr>
          <w:ilvl w:val="1"/>
          <w:numId w:val="36"/>
        </w:numPr>
        <w:autoSpaceDN w:val="0"/>
        <w:adjustRightInd w:val="0"/>
        <w:jc w:val="both"/>
        <w:rPr>
          <w:rFonts w:asciiTheme="minorHAnsi" w:hAnsiTheme="minorHAnsi" w:cstheme="minorHAnsi"/>
          <w:snapToGrid w:val="0"/>
          <w:color w:val="000000" w:themeColor="text1"/>
          <w:sz w:val="22"/>
          <w:szCs w:val="22"/>
          <w:u w:val="single"/>
        </w:rPr>
      </w:pPr>
      <w:r>
        <w:rPr>
          <w:rFonts w:asciiTheme="minorHAnsi" w:hAnsiTheme="minorHAnsi" w:cstheme="minorHAnsi"/>
          <w:snapToGrid w:val="0"/>
          <w:color w:val="000000" w:themeColor="text1"/>
          <w:sz w:val="22"/>
          <w:szCs w:val="22"/>
          <w:u w:val="single"/>
        </w:rPr>
        <w:t>Créditos</w:t>
      </w:r>
    </w:p>
    <w:p w:rsidR="00BE30FD" w:rsidRPr="005F0BFD" w:rsidRDefault="00BE30FD" w:rsidP="00BE30FD">
      <w:pPr>
        <w:widowControl w:val="0"/>
        <w:autoSpaceDN w:val="0"/>
        <w:adjustRightInd w:val="0"/>
        <w:jc w:val="both"/>
        <w:rPr>
          <w:rFonts w:asciiTheme="minorHAnsi" w:hAnsiTheme="minorHAnsi" w:cstheme="minorHAnsi"/>
          <w:snapToGrid w:val="0"/>
          <w:color w:val="000000" w:themeColor="text1"/>
          <w:sz w:val="22"/>
          <w:szCs w:val="22"/>
          <w:u w:val="single"/>
        </w:rPr>
      </w:pPr>
    </w:p>
    <w:p w:rsidR="00154B7A" w:rsidRPr="005F0BFD" w:rsidRDefault="00BE30FD" w:rsidP="00154B7A">
      <w:pPr>
        <w:widowControl w:val="0"/>
        <w:autoSpaceDN w:val="0"/>
        <w:adjustRightInd w:val="0"/>
        <w:ind w:left="846"/>
        <w:jc w:val="both"/>
        <w:rPr>
          <w:rFonts w:asciiTheme="minorHAnsi" w:hAnsiTheme="minorHAnsi" w:cstheme="minorHAnsi"/>
          <w:snapToGrid w:val="0"/>
          <w:color w:val="000000" w:themeColor="text1"/>
          <w:sz w:val="22"/>
          <w:szCs w:val="22"/>
        </w:rPr>
      </w:pPr>
      <w:r w:rsidRPr="005F0BFD">
        <w:rPr>
          <w:rFonts w:asciiTheme="minorHAnsi" w:hAnsiTheme="minorHAnsi" w:cstheme="minorHAnsi"/>
          <w:snapToGrid w:val="0"/>
          <w:color w:val="000000" w:themeColor="text1"/>
          <w:sz w:val="22"/>
          <w:szCs w:val="22"/>
        </w:rPr>
        <w:t xml:space="preserve">Os </w:t>
      </w:r>
      <w:r w:rsidR="00061451">
        <w:rPr>
          <w:rFonts w:asciiTheme="minorHAnsi" w:hAnsiTheme="minorHAnsi" w:cstheme="minorHAnsi"/>
          <w:snapToGrid w:val="0"/>
          <w:color w:val="000000" w:themeColor="text1"/>
          <w:sz w:val="22"/>
          <w:szCs w:val="22"/>
        </w:rPr>
        <w:t xml:space="preserve">Créditos </w:t>
      </w:r>
      <w:r w:rsidR="00422D02">
        <w:rPr>
          <w:rFonts w:asciiTheme="minorHAnsi" w:hAnsiTheme="minorHAnsi" w:cstheme="minorHAnsi"/>
          <w:snapToGrid w:val="0"/>
          <w:color w:val="000000" w:themeColor="text1"/>
          <w:sz w:val="22"/>
          <w:szCs w:val="22"/>
        </w:rPr>
        <w:t>(</w:t>
      </w:r>
      <w:r w:rsidR="00F07A06" w:rsidRPr="005C7FDC">
        <w:rPr>
          <w:rFonts w:asciiTheme="minorHAnsi" w:hAnsiTheme="minorHAnsi" w:cstheme="minorHAnsi"/>
          <w:i/>
          <w:snapToGrid w:val="0"/>
          <w:color w:val="FF0000"/>
          <w:sz w:val="22"/>
          <w:szCs w:val="22"/>
        </w:rPr>
        <w:t>Clientes</w:t>
      </w:r>
      <w:r w:rsidR="00E51CEF" w:rsidRPr="005C7FDC">
        <w:rPr>
          <w:rFonts w:asciiTheme="minorHAnsi" w:hAnsiTheme="minorHAnsi" w:cstheme="minorHAnsi"/>
          <w:i/>
          <w:snapToGrid w:val="0"/>
          <w:color w:val="FF0000"/>
          <w:sz w:val="22"/>
          <w:szCs w:val="22"/>
        </w:rPr>
        <w:t xml:space="preserve">, </w:t>
      </w:r>
      <w:r w:rsidR="00465CB0" w:rsidRPr="005C7FDC">
        <w:rPr>
          <w:rFonts w:asciiTheme="minorHAnsi" w:hAnsiTheme="minorHAnsi" w:cstheme="minorHAnsi"/>
          <w:i/>
          <w:snapToGrid w:val="0"/>
          <w:color w:val="FF0000"/>
          <w:sz w:val="22"/>
          <w:szCs w:val="22"/>
        </w:rPr>
        <w:t xml:space="preserve">Adiantamentos e </w:t>
      </w:r>
      <w:r w:rsidR="00F07A06" w:rsidRPr="005C7FDC">
        <w:rPr>
          <w:rFonts w:asciiTheme="minorHAnsi" w:hAnsiTheme="minorHAnsi" w:cstheme="minorHAnsi"/>
          <w:i/>
          <w:snapToGrid w:val="0"/>
          <w:color w:val="FF0000"/>
          <w:sz w:val="22"/>
          <w:szCs w:val="22"/>
        </w:rPr>
        <w:t>Despesas Antecipadas</w:t>
      </w:r>
      <w:r w:rsidR="00465CB0" w:rsidRPr="005C7FDC">
        <w:rPr>
          <w:rFonts w:asciiTheme="minorHAnsi" w:hAnsiTheme="minorHAnsi" w:cstheme="minorHAnsi"/>
          <w:i/>
          <w:snapToGrid w:val="0"/>
          <w:color w:val="FF0000"/>
          <w:sz w:val="22"/>
          <w:szCs w:val="22"/>
        </w:rPr>
        <w:t>,</w:t>
      </w:r>
      <w:r w:rsidR="00F07A06" w:rsidRPr="005C7FDC">
        <w:rPr>
          <w:rFonts w:asciiTheme="minorHAnsi" w:hAnsiTheme="minorHAnsi" w:cstheme="minorHAnsi"/>
          <w:i/>
          <w:snapToGrid w:val="0"/>
          <w:color w:val="FF0000"/>
          <w:sz w:val="22"/>
          <w:szCs w:val="22"/>
        </w:rPr>
        <w:t xml:space="preserve"> </w:t>
      </w:r>
      <w:r w:rsidR="001468FF" w:rsidRPr="005C7FDC">
        <w:rPr>
          <w:rFonts w:asciiTheme="minorHAnsi" w:hAnsiTheme="minorHAnsi" w:cstheme="minorHAnsi"/>
          <w:i/>
          <w:snapToGrid w:val="0"/>
          <w:color w:val="FF0000"/>
          <w:sz w:val="22"/>
          <w:szCs w:val="22"/>
        </w:rPr>
        <w:t xml:space="preserve">no </w:t>
      </w:r>
      <w:r w:rsidR="00465CB0" w:rsidRPr="005C7FDC">
        <w:rPr>
          <w:rFonts w:asciiTheme="minorHAnsi" w:hAnsiTheme="minorHAnsi" w:cstheme="minorHAnsi"/>
          <w:i/>
          <w:snapToGrid w:val="0"/>
          <w:color w:val="FF0000"/>
          <w:sz w:val="22"/>
          <w:szCs w:val="22"/>
        </w:rPr>
        <w:t xml:space="preserve">Curto </w:t>
      </w:r>
      <w:r w:rsidR="001468FF" w:rsidRPr="005C7FDC">
        <w:rPr>
          <w:rFonts w:asciiTheme="minorHAnsi" w:hAnsiTheme="minorHAnsi" w:cstheme="minorHAnsi"/>
          <w:i/>
          <w:snapToGrid w:val="0"/>
          <w:color w:val="FF0000"/>
          <w:sz w:val="22"/>
          <w:szCs w:val="22"/>
        </w:rPr>
        <w:t xml:space="preserve">e </w:t>
      </w:r>
      <w:r w:rsidR="00465CB0" w:rsidRPr="005C7FDC">
        <w:rPr>
          <w:rFonts w:asciiTheme="minorHAnsi" w:hAnsiTheme="minorHAnsi" w:cstheme="minorHAnsi"/>
          <w:i/>
          <w:snapToGrid w:val="0"/>
          <w:color w:val="FF0000"/>
          <w:sz w:val="22"/>
          <w:szCs w:val="22"/>
        </w:rPr>
        <w:t>Longo Prazo</w:t>
      </w:r>
      <w:r w:rsidR="005C5F17" w:rsidRPr="005F0BFD">
        <w:rPr>
          <w:rFonts w:asciiTheme="minorHAnsi" w:hAnsiTheme="minorHAnsi" w:cstheme="minorHAnsi"/>
          <w:snapToGrid w:val="0"/>
          <w:color w:val="000000" w:themeColor="text1"/>
          <w:sz w:val="22"/>
          <w:szCs w:val="22"/>
        </w:rPr>
        <w:t xml:space="preserve">) </w:t>
      </w:r>
      <w:r w:rsidRPr="005F0BFD">
        <w:rPr>
          <w:rFonts w:asciiTheme="minorHAnsi" w:hAnsiTheme="minorHAnsi" w:cstheme="minorHAnsi"/>
          <w:snapToGrid w:val="0"/>
          <w:color w:val="000000" w:themeColor="text1"/>
          <w:sz w:val="22"/>
          <w:szCs w:val="22"/>
        </w:rPr>
        <w:t xml:space="preserve">são </w:t>
      </w:r>
      <w:r w:rsidR="00154B7A" w:rsidRPr="005F0BFD">
        <w:rPr>
          <w:rFonts w:asciiTheme="minorHAnsi" w:hAnsiTheme="minorHAnsi" w:cstheme="minorHAnsi"/>
          <w:snapToGrid w:val="0"/>
          <w:color w:val="000000" w:themeColor="text1"/>
          <w:sz w:val="22"/>
          <w:szCs w:val="22"/>
        </w:rPr>
        <w:t>reconhecidos inicialmente pelo seu valor justo. Após o reconhecimento inicial, os valores a receber são medidos pelo custo amortizado através do método dos juros efetivos, decrescidos de qualquer perda po</w:t>
      </w:r>
      <w:r w:rsidR="00465CB0">
        <w:rPr>
          <w:rFonts w:asciiTheme="minorHAnsi" w:hAnsiTheme="minorHAnsi" w:cstheme="minorHAnsi"/>
          <w:snapToGrid w:val="0"/>
          <w:color w:val="000000" w:themeColor="text1"/>
          <w:sz w:val="22"/>
          <w:szCs w:val="22"/>
        </w:rPr>
        <w:t>r redução ao valor recuperável, quando for o caso.</w:t>
      </w:r>
    </w:p>
    <w:p w:rsidR="00154B7A" w:rsidRPr="005F0BFD" w:rsidRDefault="00154B7A" w:rsidP="00154B7A">
      <w:pPr>
        <w:widowControl w:val="0"/>
        <w:autoSpaceDN w:val="0"/>
        <w:adjustRightInd w:val="0"/>
        <w:ind w:left="846"/>
        <w:jc w:val="both"/>
        <w:rPr>
          <w:rFonts w:asciiTheme="minorHAnsi" w:hAnsiTheme="minorHAnsi" w:cstheme="minorHAnsi"/>
          <w:snapToGrid w:val="0"/>
          <w:color w:val="000000" w:themeColor="text1"/>
          <w:sz w:val="22"/>
          <w:szCs w:val="22"/>
        </w:rPr>
      </w:pPr>
    </w:p>
    <w:p w:rsidR="00BE30FD" w:rsidRPr="005F0BFD" w:rsidRDefault="00BE30FD" w:rsidP="00BE30FD">
      <w:pPr>
        <w:widowControl w:val="0"/>
        <w:autoSpaceDN w:val="0"/>
        <w:adjustRightInd w:val="0"/>
        <w:ind w:left="846"/>
        <w:jc w:val="both"/>
        <w:rPr>
          <w:rFonts w:asciiTheme="minorHAnsi" w:hAnsiTheme="minorHAnsi" w:cstheme="minorHAnsi"/>
          <w:snapToGrid w:val="0"/>
          <w:color w:val="000000" w:themeColor="text1"/>
          <w:sz w:val="22"/>
          <w:szCs w:val="22"/>
        </w:rPr>
      </w:pPr>
      <w:r w:rsidRPr="00F9652F">
        <w:rPr>
          <w:rFonts w:asciiTheme="minorHAnsi" w:hAnsiTheme="minorHAnsi" w:cstheme="minorHAnsi"/>
          <w:snapToGrid w:val="0"/>
          <w:color w:val="000000" w:themeColor="text1"/>
          <w:sz w:val="22"/>
          <w:szCs w:val="22"/>
        </w:rPr>
        <w:t xml:space="preserve">A </w:t>
      </w:r>
      <w:r w:rsidR="00154B7A" w:rsidRPr="00F9652F">
        <w:rPr>
          <w:rFonts w:asciiTheme="minorHAnsi" w:hAnsiTheme="minorHAnsi" w:cstheme="minorHAnsi"/>
          <w:snapToGrid w:val="0"/>
          <w:color w:val="000000" w:themeColor="text1"/>
          <w:sz w:val="22"/>
          <w:szCs w:val="22"/>
        </w:rPr>
        <w:t xml:space="preserve">perda por redução ao valor recuperável </w:t>
      </w:r>
      <w:r w:rsidR="00B11061">
        <w:rPr>
          <w:rFonts w:asciiTheme="minorHAnsi" w:hAnsiTheme="minorHAnsi" w:cstheme="minorHAnsi"/>
          <w:snapToGrid w:val="0"/>
          <w:color w:val="000000" w:themeColor="text1"/>
          <w:sz w:val="22"/>
          <w:szCs w:val="22"/>
        </w:rPr>
        <w:t>(</w:t>
      </w:r>
      <w:r w:rsidR="00B11061" w:rsidRPr="00B11061">
        <w:rPr>
          <w:rFonts w:asciiTheme="minorHAnsi" w:hAnsiTheme="minorHAnsi" w:cstheme="minorHAnsi"/>
          <w:snapToGrid w:val="0"/>
          <w:color w:val="000000" w:themeColor="text1"/>
          <w:sz w:val="22"/>
          <w:szCs w:val="22"/>
        </w:rPr>
        <w:t>Perdas sobre Créditos de Liquidação Duvidosa</w:t>
      </w:r>
      <w:r w:rsidR="00B11061">
        <w:rPr>
          <w:rFonts w:asciiTheme="minorHAnsi" w:hAnsiTheme="minorHAnsi" w:cstheme="minorHAnsi"/>
          <w:snapToGrid w:val="0"/>
          <w:color w:val="000000" w:themeColor="text1"/>
          <w:sz w:val="22"/>
          <w:szCs w:val="22"/>
        </w:rPr>
        <w:t xml:space="preserve">) </w:t>
      </w:r>
      <w:r w:rsidRPr="00F9652F">
        <w:rPr>
          <w:rFonts w:asciiTheme="minorHAnsi" w:hAnsiTheme="minorHAnsi" w:cstheme="minorHAnsi"/>
          <w:snapToGrid w:val="0"/>
          <w:color w:val="000000" w:themeColor="text1"/>
          <w:sz w:val="22"/>
          <w:szCs w:val="22"/>
        </w:rPr>
        <w:t>é constituída em montante considerado suficiente pela Administração para cobrir eventuais perdas estimadas na realização desses créditos</w:t>
      </w:r>
      <w:r w:rsidR="00484209" w:rsidRPr="00F9652F">
        <w:rPr>
          <w:rFonts w:asciiTheme="minorHAnsi" w:hAnsiTheme="minorHAnsi" w:cstheme="minorHAnsi"/>
          <w:snapToGrid w:val="0"/>
          <w:color w:val="000000" w:themeColor="text1"/>
          <w:sz w:val="22"/>
          <w:szCs w:val="22"/>
        </w:rPr>
        <w:t xml:space="preserve"> (</w:t>
      </w:r>
      <w:proofErr w:type="spellStart"/>
      <w:r w:rsidR="00484209" w:rsidRPr="00F9652F">
        <w:rPr>
          <w:rFonts w:asciiTheme="minorHAnsi" w:hAnsiTheme="minorHAnsi" w:cstheme="minorHAnsi"/>
          <w:snapToGrid w:val="0"/>
          <w:color w:val="000000" w:themeColor="text1"/>
          <w:sz w:val="22"/>
          <w:szCs w:val="22"/>
        </w:rPr>
        <w:t>creditos</w:t>
      </w:r>
      <w:proofErr w:type="spellEnd"/>
      <w:r w:rsidR="00484209" w:rsidRPr="00F9652F">
        <w:rPr>
          <w:rFonts w:asciiTheme="minorHAnsi" w:hAnsiTheme="minorHAnsi" w:cstheme="minorHAnsi"/>
          <w:snapToGrid w:val="0"/>
          <w:color w:val="000000" w:themeColor="text1"/>
          <w:sz w:val="22"/>
          <w:szCs w:val="22"/>
        </w:rPr>
        <w:t xml:space="preserve"> vencidos a partir de </w:t>
      </w:r>
      <w:r w:rsidR="00484209" w:rsidRPr="00F9652F">
        <w:rPr>
          <w:rFonts w:asciiTheme="minorHAnsi" w:hAnsiTheme="minorHAnsi" w:cstheme="minorHAnsi"/>
          <w:b/>
          <w:snapToGrid w:val="0"/>
          <w:color w:val="000000" w:themeColor="text1"/>
          <w:sz w:val="22"/>
          <w:szCs w:val="22"/>
          <w:u w:val="single"/>
        </w:rPr>
        <w:t>90</w:t>
      </w:r>
      <w:r w:rsidR="00484209" w:rsidRPr="00F9652F">
        <w:rPr>
          <w:rFonts w:asciiTheme="minorHAnsi" w:hAnsiTheme="minorHAnsi" w:cstheme="minorHAnsi"/>
          <w:snapToGrid w:val="0"/>
          <w:color w:val="000000" w:themeColor="text1"/>
          <w:sz w:val="22"/>
          <w:szCs w:val="22"/>
        </w:rPr>
        <w:t xml:space="preserve"> dias)</w:t>
      </w:r>
      <w:r w:rsidRPr="00F9652F">
        <w:rPr>
          <w:rFonts w:asciiTheme="minorHAnsi" w:hAnsiTheme="minorHAnsi" w:cstheme="minorHAnsi"/>
          <w:snapToGrid w:val="0"/>
          <w:color w:val="000000" w:themeColor="text1"/>
          <w:sz w:val="22"/>
          <w:szCs w:val="22"/>
        </w:rPr>
        <w:t xml:space="preserve">. </w:t>
      </w:r>
      <w:r w:rsidR="00484209" w:rsidRPr="00F9652F">
        <w:rPr>
          <w:rFonts w:asciiTheme="minorHAnsi" w:hAnsiTheme="minorHAnsi" w:cstheme="minorHAnsi"/>
          <w:snapToGrid w:val="0"/>
          <w:color w:val="000000" w:themeColor="text1"/>
          <w:sz w:val="22"/>
          <w:szCs w:val="22"/>
        </w:rPr>
        <w:t>Para os créditos com idade superior a 120 dias, considera-se perda efetiva do direito constituído.</w:t>
      </w:r>
      <w:r w:rsidRPr="00F9652F">
        <w:rPr>
          <w:rFonts w:asciiTheme="minorHAnsi" w:hAnsiTheme="minorHAnsi" w:cstheme="minorHAnsi"/>
          <w:snapToGrid w:val="0"/>
          <w:color w:val="000000" w:themeColor="text1"/>
          <w:sz w:val="22"/>
          <w:szCs w:val="22"/>
        </w:rPr>
        <w:t xml:space="preserve"> O valor estimado da </w:t>
      </w:r>
      <w:r w:rsidR="00154B7A" w:rsidRPr="00F9652F">
        <w:rPr>
          <w:rFonts w:asciiTheme="minorHAnsi" w:hAnsiTheme="minorHAnsi" w:cstheme="minorHAnsi"/>
          <w:snapToGrid w:val="0"/>
          <w:color w:val="000000" w:themeColor="text1"/>
          <w:sz w:val="22"/>
          <w:szCs w:val="22"/>
        </w:rPr>
        <w:t>constituição desta perda</w:t>
      </w:r>
      <w:r w:rsidRPr="00F9652F">
        <w:rPr>
          <w:rFonts w:asciiTheme="minorHAnsi" w:hAnsiTheme="minorHAnsi" w:cstheme="minorHAnsi"/>
          <w:snapToGrid w:val="0"/>
          <w:color w:val="000000" w:themeColor="text1"/>
          <w:sz w:val="22"/>
          <w:szCs w:val="22"/>
        </w:rPr>
        <w:t xml:space="preserve"> pode ser modificado em função das expectativas da Administração com relação à possibilidade de se recuperar os </w:t>
      </w:r>
      <w:r w:rsidR="00B11061">
        <w:rPr>
          <w:rFonts w:asciiTheme="minorHAnsi" w:hAnsiTheme="minorHAnsi" w:cstheme="minorHAnsi"/>
          <w:snapToGrid w:val="0"/>
          <w:color w:val="000000" w:themeColor="text1"/>
          <w:sz w:val="22"/>
          <w:szCs w:val="22"/>
        </w:rPr>
        <w:t xml:space="preserve">valores </w:t>
      </w:r>
      <w:proofErr w:type="gramStart"/>
      <w:r w:rsidRPr="00F9652F">
        <w:rPr>
          <w:rFonts w:asciiTheme="minorHAnsi" w:hAnsiTheme="minorHAnsi" w:cstheme="minorHAnsi"/>
          <w:snapToGrid w:val="0"/>
          <w:color w:val="000000" w:themeColor="text1"/>
          <w:sz w:val="22"/>
          <w:szCs w:val="22"/>
        </w:rPr>
        <w:t>envolvidos,  assim</w:t>
      </w:r>
      <w:proofErr w:type="gramEnd"/>
      <w:r w:rsidRPr="00F9652F">
        <w:rPr>
          <w:rFonts w:asciiTheme="minorHAnsi" w:hAnsiTheme="minorHAnsi" w:cstheme="minorHAnsi"/>
          <w:snapToGrid w:val="0"/>
          <w:color w:val="000000" w:themeColor="text1"/>
          <w:sz w:val="22"/>
          <w:szCs w:val="22"/>
        </w:rPr>
        <w:t xml:space="preserve">  como  por  mudanças  na  situação  financeira  dos clientes.</w:t>
      </w:r>
    </w:p>
    <w:p w:rsidR="00D51294" w:rsidRPr="005F0BFD" w:rsidRDefault="00D51294" w:rsidP="00D51294">
      <w:pPr>
        <w:widowControl w:val="0"/>
        <w:autoSpaceDN w:val="0"/>
        <w:adjustRightInd w:val="0"/>
        <w:ind w:left="846"/>
        <w:jc w:val="both"/>
        <w:rPr>
          <w:rFonts w:asciiTheme="minorHAnsi" w:hAnsiTheme="minorHAnsi" w:cstheme="minorHAnsi"/>
          <w:snapToGrid w:val="0"/>
          <w:color w:val="000000" w:themeColor="text1"/>
          <w:sz w:val="22"/>
          <w:szCs w:val="22"/>
        </w:rPr>
      </w:pPr>
    </w:p>
    <w:p w:rsidR="00D51294" w:rsidRPr="005F0BFD" w:rsidRDefault="00D51294" w:rsidP="00D51294">
      <w:pPr>
        <w:widowControl w:val="0"/>
        <w:autoSpaceDN w:val="0"/>
        <w:adjustRightInd w:val="0"/>
        <w:ind w:left="846"/>
        <w:jc w:val="both"/>
        <w:rPr>
          <w:rFonts w:asciiTheme="minorHAnsi" w:hAnsiTheme="minorHAnsi" w:cstheme="minorHAnsi"/>
          <w:snapToGrid w:val="0"/>
          <w:color w:val="000000" w:themeColor="text1"/>
          <w:sz w:val="22"/>
          <w:szCs w:val="22"/>
        </w:rPr>
      </w:pPr>
      <w:r w:rsidRPr="005F0BFD">
        <w:rPr>
          <w:rFonts w:asciiTheme="minorHAnsi" w:hAnsiTheme="minorHAnsi" w:cstheme="minorHAnsi"/>
          <w:snapToGrid w:val="0"/>
          <w:color w:val="000000" w:themeColor="text1"/>
          <w:sz w:val="22"/>
          <w:szCs w:val="22"/>
        </w:rPr>
        <w:t xml:space="preserve">Os direitos realizáveis após os 12 meses subsequentes à data das demonstrações contábeis são considerados como </w:t>
      </w:r>
      <w:r w:rsidR="00BA06FA" w:rsidRPr="005F0BFD">
        <w:rPr>
          <w:rFonts w:asciiTheme="minorHAnsi" w:hAnsiTheme="minorHAnsi" w:cstheme="minorHAnsi"/>
          <w:snapToGrid w:val="0"/>
          <w:color w:val="000000" w:themeColor="text1"/>
          <w:sz w:val="22"/>
          <w:szCs w:val="22"/>
        </w:rPr>
        <w:t>Não Circulantes</w:t>
      </w:r>
      <w:r w:rsidRPr="005F0BFD">
        <w:rPr>
          <w:rFonts w:asciiTheme="minorHAnsi" w:hAnsiTheme="minorHAnsi" w:cstheme="minorHAnsi"/>
          <w:snapToGrid w:val="0"/>
          <w:color w:val="000000" w:themeColor="text1"/>
          <w:sz w:val="22"/>
          <w:szCs w:val="22"/>
        </w:rPr>
        <w:t>.</w:t>
      </w:r>
    </w:p>
    <w:p w:rsidR="00BE30FD" w:rsidRPr="005F0BFD" w:rsidRDefault="00BE30FD" w:rsidP="0032477D">
      <w:pPr>
        <w:widowControl w:val="0"/>
        <w:autoSpaceDN w:val="0"/>
        <w:adjustRightInd w:val="0"/>
        <w:jc w:val="both"/>
        <w:rPr>
          <w:rFonts w:asciiTheme="minorHAnsi" w:hAnsiTheme="minorHAnsi" w:cstheme="minorHAnsi"/>
          <w:snapToGrid w:val="0"/>
          <w:color w:val="000000" w:themeColor="text1"/>
          <w:sz w:val="22"/>
          <w:szCs w:val="22"/>
        </w:rPr>
      </w:pPr>
    </w:p>
    <w:p w:rsidR="0059514C" w:rsidRPr="005F0BFD" w:rsidRDefault="0059514C" w:rsidP="0032477D">
      <w:pPr>
        <w:widowControl w:val="0"/>
        <w:autoSpaceDN w:val="0"/>
        <w:adjustRightInd w:val="0"/>
        <w:jc w:val="both"/>
        <w:rPr>
          <w:rFonts w:asciiTheme="minorHAnsi" w:hAnsiTheme="minorHAnsi" w:cstheme="minorHAnsi"/>
          <w:snapToGrid w:val="0"/>
          <w:color w:val="000000" w:themeColor="text1"/>
          <w:sz w:val="22"/>
          <w:szCs w:val="22"/>
        </w:rPr>
      </w:pPr>
    </w:p>
    <w:p w:rsidR="00A52257" w:rsidRPr="005F0BFD" w:rsidRDefault="00A52257" w:rsidP="00A52257">
      <w:pPr>
        <w:pStyle w:val="PargrafodaLista"/>
        <w:widowControl w:val="0"/>
        <w:numPr>
          <w:ilvl w:val="1"/>
          <w:numId w:val="36"/>
        </w:numPr>
        <w:autoSpaceDN w:val="0"/>
        <w:adjustRightInd w:val="0"/>
        <w:jc w:val="both"/>
        <w:rPr>
          <w:rFonts w:asciiTheme="minorHAnsi" w:hAnsiTheme="minorHAnsi" w:cstheme="minorHAnsi"/>
          <w:snapToGrid w:val="0"/>
          <w:color w:val="000000" w:themeColor="text1"/>
          <w:sz w:val="22"/>
          <w:szCs w:val="22"/>
          <w:u w:val="single"/>
        </w:rPr>
      </w:pPr>
      <w:r w:rsidRPr="005F0BFD">
        <w:rPr>
          <w:rFonts w:asciiTheme="minorHAnsi" w:hAnsiTheme="minorHAnsi" w:cstheme="minorHAnsi"/>
          <w:snapToGrid w:val="0"/>
          <w:color w:val="000000" w:themeColor="text1"/>
          <w:sz w:val="22"/>
          <w:szCs w:val="22"/>
          <w:u w:val="single"/>
        </w:rPr>
        <w:t xml:space="preserve">Estoques </w:t>
      </w:r>
    </w:p>
    <w:p w:rsidR="00A52257" w:rsidRPr="005F0BFD" w:rsidRDefault="00A52257" w:rsidP="00A52257">
      <w:pPr>
        <w:widowControl w:val="0"/>
        <w:autoSpaceDN w:val="0"/>
        <w:adjustRightInd w:val="0"/>
        <w:ind w:left="851" w:right="571"/>
        <w:jc w:val="both"/>
        <w:rPr>
          <w:rFonts w:asciiTheme="minorHAnsi" w:hAnsiTheme="minorHAnsi" w:cstheme="minorHAnsi"/>
          <w:snapToGrid w:val="0"/>
          <w:color w:val="000000" w:themeColor="text1"/>
          <w:sz w:val="22"/>
          <w:szCs w:val="22"/>
        </w:rPr>
      </w:pPr>
    </w:p>
    <w:p w:rsidR="00D50C03" w:rsidRDefault="00D50C03" w:rsidP="00BA06FA">
      <w:pPr>
        <w:widowControl w:val="0"/>
        <w:autoSpaceDN w:val="0"/>
        <w:adjustRightInd w:val="0"/>
        <w:ind w:left="851" w:right="-11"/>
        <w:jc w:val="both"/>
        <w:rPr>
          <w:rFonts w:asciiTheme="minorHAnsi" w:hAnsiTheme="minorHAnsi" w:cstheme="minorHAnsi"/>
          <w:snapToGrid w:val="0"/>
          <w:color w:val="000000" w:themeColor="text1"/>
          <w:sz w:val="22"/>
          <w:szCs w:val="22"/>
        </w:rPr>
      </w:pPr>
      <w:r w:rsidRPr="00D50C03">
        <w:rPr>
          <w:rFonts w:asciiTheme="minorHAnsi" w:hAnsiTheme="minorHAnsi" w:cstheme="minorHAnsi"/>
          <w:snapToGrid w:val="0"/>
          <w:color w:val="000000" w:themeColor="text1"/>
          <w:sz w:val="22"/>
          <w:szCs w:val="22"/>
        </w:rPr>
        <w:t>O valor de custo do estoque deve incluir todos os custos de aquisição e de transformação, bem como outros custos incorridos para trazer os estoques à sua condição e localização atuais</w:t>
      </w:r>
      <w:r>
        <w:rPr>
          <w:rFonts w:asciiTheme="minorHAnsi" w:hAnsiTheme="minorHAnsi" w:cstheme="minorHAnsi"/>
          <w:snapToGrid w:val="0"/>
          <w:color w:val="000000" w:themeColor="text1"/>
          <w:sz w:val="22"/>
          <w:szCs w:val="22"/>
        </w:rPr>
        <w:t xml:space="preserve">. </w:t>
      </w:r>
      <w:r w:rsidRPr="00D50C03">
        <w:rPr>
          <w:rFonts w:asciiTheme="minorHAnsi" w:hAnsiTheme="minorHAnsi" w:cstheme="minorHAnsi"/>
          <w:snapToGrid w:val="0"/>
          <w:color w:val="000000" w:themeColor="text1"/>
          <w:sz w:val="22"/>
          <w:szCs w:val="22"/>
        </w:rPr>
        <w:t>O custo de aquisição dos estoques compreende o preço de compra, os impostos de importação e outros tributos (exceto os recuperáveis junto ao fisco), bem como os custos de transporte, seguro, manuseio e outros diretamente atribuíveis à aquisição de produtos acabados, materiais e serviços. Descontos comerciais, abatimentos e outros itens semelhantes devem ser deduzidos na determinação do custo de aquisição</w:t>
      </w:r>
      <w:r>
        <w:rPr>
          <w:rFonts w:asciiTheme="minorHAnsi" w:hAnsiTheme="minorHAnsi" w:cstheme="minorHAnsi"/>
          <w:snapToGrid w:val="0"/>
          <w:color w:val="000000" w:themeColor="text1"/>
          <w:sz w:val="22"/>
          <w:szCs w:val="22"/>
        </w:rPr>
        <w:t>.</w:t>
      </w:r>
    </w:p>
    <w:p w:rsidR="00D50C03" w:rsidRDefault="00D50C03" w:rsidP="00D50C03">
      <w:pPr>
        <w:widowControl w:val="0"/>
        <w:autoSpaceDN w:val="0"/>
        <w:adjustRightInd w:val="0"/>
        <w:ind w:left="851" w:right="571"/>
        <w:jc w:val="both"/>
        <w:rPr>
          <w:rFonts w:asciiTheme="minorHAnsi" w:hAnsiTheme="minorHAnsi" w:cstheme="minorHAnsi"/>
          <w:snapToGrid w:val="0"/>
          <w:color w:val="000000" w:themeColor="text1"/>
          <w:sz w:val="22"/>
          <w:szCs w:val="22"/>
        </w:rPr>
      </w:pPr>
    </w:p>
    <w:p w:rsidR="00D50C03" w:rsidRDefault="00D50C03" w:rsidP="00D50C03">
      <w:pPr>
        <w:widowControl w:val="0"/>
        <w:autoSpaceDN w:val="0"/>
        <w:adjustRightInd w:val="0"/>
        <w:ind w:left="851" w:right="571"/>
        <w:jc w:val="both"/>
        <w:rPr>
          <w:rFonts w:asciiTheme="minorHAnsi" w:hAnsiTheme="minorHAnsi" w:cstheme="minorHAnsi"/>
          <w:snapToGrid w:val="0"/>
          <w:color w:val="000000" w:themeColor="text1"/>
          <w:sz w:val="22"/>
          <w:szCs w:val="22"/>
        </w:rPr>
      </w:pPr>
    </w:p>
    <w:p w:rsidR="00A52257" w:rsidRDefault="00A52257" w:rsidP="00A52257">
      <w:pPr>
        <w:widowControl w:val="0"/>
        <w:autoSpaceDN w:val="0"/>
        <w:adjustRightInd w:val="0"/>
        <w:ind w:left="851" w:right="571"/>
        <w:jc w:val="both"/>
        <w:rPr>
          <w:rFonts w:asciiTheme="minorHAnsi" w:hAnsiTheme="minorHAnsi" w:cstheme="minorHAnsi"/>
          <w:snapToGrid w:val="0"/>
          <w:color w:val="000000" w:themeColor="text1"/>
          <w:sz w:val="22"/>
          <w:szCs w:val="22"/>
        </w:rPr>
      </w:pPr>
      <w:r w:rsidRPr="005F0BFD">
        <w:rPr>
          <w:rFonts w:asciiTheme="minorHAnsi" w:hAnsiTheme="minorHAnsi" w:cstheme="minorHAnsi"/>
          <w:snapToGrid w:val="0"/>
          <w:color w:val="000000" w:themeColor="text1"/>
          <w:sz w:val="22"/>
          <w:szCs w:val="22"/>
        </w:rPr>
        <w:lastRenderedPageBreak/>
        <w:t>Os estoques são avaliados ao custo ou valor líquido realizável, dos dois</w:t>
      </w:r>
      <w:r w:rsidR="00D50C03">
        <w:rPr>
          <w:rFonts w:asciiTheme="minorHAnsi" w:hAnsiTheme="minorHAnsi" w:cstheme="minorHAnsi"/>
          <w:snapToGrid w:val="0"/>
          <w:color w:val="000000" w:themeColor="text1"/>
          <w:sz w:val="22"/>
          <w:szCs w:val="22"/>
        </w:rPr>
        <w:t>,</w:t>
      </w:r>
      <w:r w:rsidRPr="005F0BFD">
        <w:rPr>
          <w:rFonts w:asciiTheme="minorHAnsi" w:hAnsiTheme="minorHAnsi" w:cstheme="minorHAnsi"/>
          <w:snapToGrid w:val="0"/>
          <w:color w:val="000000" w:themeColor="text1"/>
          <w:sz w:val="22"/>
          <w:szCs w:val="22"/>
        </w:rPr>
        <w:t xml:space="preserve"> o menor.</w:t>
      </w:r>
      <w:r w:rsidR="00A36DEA" w:rsidRPr="005F0BFD">
        <w:rPr>
          <w:rFonts w:asciiTheme="minorHAnsi" w:hAnsiTheme="minorHAnsi" w:cstheme="minorHAnsi"/>
          <w:snapToGrid w:val="0"/>
          <w:color w:val="000000" w:themeColor="text1"/>
          <w:sz w:val="22"/>
          <w:szCs w:val="22"/>
        </w:rPr>
        <w:t xml:space="preserve"> </w:t>
      </w:r>
      <w:r w:rsidRPr="005F0BFD">
        <w:rPr>
          <w:rFonts w:asciiTheme="minorHAnsi" w:hAnsiTheme="minorHAnsi" w:cstheme="minorHAnsi"/>
          <w:snapToGrid w:val="0"/>
          <w:color w:val="000000" w:themeColor="text1"/>
          <w:sz w:val="22"/>
          <w:szCs w:val="22"/>
        </w:rPr>
        <w:t>O valor realizável líquido corresponde ao preço de venda no curso normal dos negócios, menos os custos estimados de conclusão e os custos estimados necessários para a realização da venda.</w:t>
      </w:r>
    </w:p>
    <w:p w:rsidR="00F95E5B" w:rsidRDefault="00F95E5B" w:rsidP="00A52257">
      <w:pPr>
        <w:widowControl w:val="0"/>
        <w:autoSpaceDN w:val="0"/>
        <w:adjustRightInd w:val="0"/>
        <w:ind w:left="851" w:right="571"/>
        <w:jc w:val="both"/>
        <w:rPr>
          <w:rFonts w:asciiTheme="minorHAnsi" w:hAnsiTheme="minorHAnsi" w:cstheme="minorHAnsi"/>
          <w:snapToGrid w:val="0"/>
          <w:color w:val="000000" w:themeColor="text1"/>
          <w:sz w:val="22"/>
          <w:szCs w:val="22"/>
        </w:rPr>
      </w:pPr>
    </w:p>
    <w:p w:rsidR="00486839" w:rsidRPr="005F0BFD" w:rsidRDefault="00486839" w:rsidP="00486839">
      <w:pPr>
        <w:widowControl w:val="0"/>
        <w:autoSpaceDN w:val="0"/>
        <w:adjustRightInd w:val="0"/>
        <w:ind w:left="851" w:right="571"/>
        <w:jc w:val="both"/>
        <w:rPr>
          <w:rFonts w:asciiTheme="minorHAnsi" w:hAnsiTheme="minorHAnsi" w:cstheme="minorHAnsi"/>
          <w:snapToGrid w:val="0"/>
          <w:color w:val="000000" w:themeColor="text1"/>
          <w:sz w:val="22"/>
          <w:szCs w:val="22"/>
        </w:rPr>
      </w:pPr>
    </w:p>
    <w:p w:rsidR="00307528" w:rsidRPr="005F0BFD" w:rsidRDefault="00307528" w:rsidP="00307528">
      <w:pPr>
        <w:pStyle w:val="PargrafodaLista"/>
        <w:widowControl w:val="0"/>
        <w:numPr>
          <w:ilvl w:val="1"/>
          <w:numId w:val="36"/>
        </w:numPr>
        <w:autoSpaceDN w:val="0"/>
        <w:adjustRightInd w:val="0"/>
        <w:jc w:val="both"/>
        <w:rPr>
          <w:rFonts w:asciiTheme="minorHAnsi" w:hAnsiTheme="minorHAnsi" w:cstheme="minorHAnsi"/>
          <w:snapToGrid w:val="0"/>
          <w:color w:val="000000" w:themeColor="text1"/>
          <w:sz w:val="22"/>
          <w:szCs w:val="22"/>
          <w:u w:val="single"/>
        </w:rPr>
      </w:pPr>
      <w:r w:rsidRPr="005F0BFD">
        <w:rPr>
          <w:rFonts w:asciiTheme="minorHAnsi" w:hAnsiTheme="minorHAnsi" w:cstheme="minorHAnsi"/>
          <w:snapToGrid w:val="0"/>
          <w:color w:val="000000" w:themeColor="text1"/>
          <w:sz w:val="22"/>
          <w:szCs w:val="22"/>
          <w:u w:val="single"/>
        </w:rPr>
        <w:t>Imobilizado</w:t>
      </w:r>
    </w:p>
    <w:p w:rsidR="00307528" w:rsidRPr="005F0BFD" w:rsidRDefault="00307528" w:rsidP="00307528">
      <w:pPr>
        <w:widowControl w:val="0"/>
        <w:autoSpaceDN w:val="0"/>
        <w:adjustRightInd w:val="0"/>
        <w:ind w:left="851" w:right="571"/>
        <w:jc w:val="both"/>
        <w:rPr>
          <w:rFonts w:asciiTheme="minorHAnsi" w:hAnsiTheme="minorHAnsi" w:cstheme="minorHAnsi"/>
          <w:snapToGrid w:val="0"/>
          <w:color w:val="000000" w:themeColor="text1"/>
          <w:sz w:val="22"/>
          <w:szCs w:val="22"/>
        </w:rPr>
      </w:pPr>
    </w:p>
    <w:p w:rsidR="0059514C" w:rsidRPr="005F0BFD" w:rsidRDefault="0059514C" w:rsidP="00307528">
      <w:pPr>
        <w:widowControl w:val="0"/>
        <w:autoSpaceDN w:val="0"/>
        <w:adjustRightInd w:val="0"/>
        <w:ind w:left="851" w:right="571"/>
        <w:jc w:val="both"/>
        <w:rPr>
          <w:rFonts w:asciiTheme="minorHAnsi" w:hAnsiTheme="minorHAnsi" w:cstheme="minorHAnsi"/>
          <w:snapToGrid w:val="0"/>
          <w:color w:val="000000" w:themeColor="text1"/>
          <w:sz w:val="22"/>
          <w:szCs w:val="22"/>
        </w:rPr>
      </w:pPr>
      <w:r w:rsidRPr="005F0BFD">
        <w:rPr>
          <w:rFonts w:asciiTheme="minorHAnsi" w:hAnsiTheme="minorHAnsi" w:cstheme="minorHAnsi"/>
          <w:snapToGrid w:val="0"/>
          <w:color w:val="000000" w:themeColor="text1"/>
          <w:sz w:val="22"/>
          <w:szCs w:val="22"/>
        </w:rPr>
        <w:t>Itens do imobilizado são mensurados pelo custo histórico de aquisição ou construção, deduzido de depreciação acumulada e perdas de redução ao valor recuperável (</w:t>
      </w:r>
      <w:proofErr w:type="spellStart"/>
      <w:r w:rsidRPr="005F0BFD">
        <w:rPr>
          <w:rFonts w:asciiTheme="minorHAnsi" w:hAnsiTheme="minorHAnsi" w:cstheme="minorHAnsi"/>
          <w:snapToGrid w:val="0"/>
          <w:color w:val="000000" w:themeColor="text1"/>
          <w:sz w:val="22"/>
          <w:szCs w:val="22"/>
        </w:rPr>
        <w:t>impairment</w:t>
      </w:r>
      <w:proofErr w:type="spellEnd"/>
      <w:r w:rsidRPr="005F0BFD">
        <w:rPr>
          <w:rFonts w:asciiTheme="minorHAnsi" w:hAnsiTheme="minorHAnsi" w:cstheme="minorHAnsi"/>
          <w:snapToGrid w:val="0"/>
          <w:color w:val="000000" w:themeColor="text1"/>
          <w:sz w:val="22"/>
          <w:szCs w:val="22"/>
        </w:rPr>
        <w:t>) acumuladas.</w:t>
      </w:r>
    </w:p>
    <w:p w:rsidR="0059514C" w:rsidRPr="005F0BFD" w:rsidRDefault="0059514C" w:rsidP="00307528">
      <w:pPr>
        <w:widowControl w:val="0"/>
        <w:autoSpaceDN w:val="0"/>
        <w:adjustRightInd w:val="0"/>
        <w:ind w:left="851" w:right="571"/>
        <w:jc w:val="both"/>
        <w:rPr>
          <w:rFonts w:asciiTheme="minorHAnsi" w:hAnsiTheme="minorHAnsi" w:cstheme="minorHAnsi"/>
          <w:snapToGrid w:val="0"/>
          <w:color w:val="000000" w:themeColor="text1"/>
          <w:sz w:val="22"/>
          <w:szCs w:val="22"/>
        </w:rPr>
      </w:pPr>
    </w:p>
    <w:p w:rsidR="0059514C" w:rsidRPr="005F0BFD" w:rsidRDefault="0059514C" w:rsidP="00307528">
      <w:pPr>
        <w:widowControl w:val="0"/>
        <w:autoSpaceDN w:val="0"/>
        <w:adjustRightInd w:val="0"/>
        <w:ind w:left="851" w:right="571"/>
        <w:jc w:val="both"/>
        <w:rPr>
          <w:rFonts w:asciiTheme="minorHAnsi" w:hAnsiTheme="minorHAnsi" w:cstheme="minorHAnsi"/>
          <w:snapToGrid w:val="0"/>
          <w:color w:val="000000" w:themeColor="text1"/>
          <w:sz w:val="22"/>
          <w:szCs w:val="22"/>
        </w:rPr>
      </w:pPr>
      <w:r w:rsidRPr="00BA7A2D">
        <w:rPr>
          <w:rFonts w:asciiTheme="minorHAnsi" w:hAnsiTheme="minorHAnsi" w:cstheme="minorHAnsi"/>
          <w:snapToGrid w:val="0"/>
          <w:color w:val="000000" w:themeColor="text1"/>
          <w:sz w:val="22"/>
          <w:szCs w:val="22"/>
        </w:rPr>
        <w:t>O custo inclui gastos que são diretamente atribuível à aquisição de um ativo.  O custo de ativos construídos pela própria entidade inclui o custo de materiais e mão de obra direta, quaisquer outros custos para colocar o ativo no local e condição necessários para que esses sejam capazes de operar da forma pretendida pela administração</w:t>
      </w:r>
      <w:r w:rsidR="00652F81">
        <w:rPr>
          <w:rFonts w:asciiTheme="minorHAnsi" w:hAnsiTheme="minorHAnsi" w:cstheme="minorHAnsi"/>
          <w:snapToGrid w:val="0"/>
          <w:color w:val="000000" w:themeColor="text1"/>
          <w:sz w:val="22"/>
          <w:szCs w:val="22"/>
        </w:rPr>
        <w:t>.</w:t>
      </w:r>
      <w:r w:rsidRPr="00BA7A2D">
        <w:rPr>
          <w:rFonts w:asciiTheme="minorHAnsi" w:hAnsiTheme="minorHAnsi" w:cstheme="minorHAnsi"/>
          <w:snapToGrid w:val="0"/>
          <w:color w:val="000000" w:themeColor="text1"/>
          <w:sz w:val="22"/>
          <w:szCs w:val="22"/>
        </w:rPr>
        <w:t xml:space="preserve"> </w:t>
      </w:r>
      <w:r w:rsidR="00652F81">
        <w:rPr>
          <w:rFonts w:asciiTheme="minorHAnsi" w:hAnsiTheme="minorHAnsi" w:cstheme="minorHAnsi"/>
          <w:snapToGrid w:val="0"/>
          <w:color w:val="000000" w:themeColor="text1"/>
          <w:sz w:val="22"/>
          <w:szCs w:val="22"/>
        </w:rPr>
        <w:t>Também são considerados custos, o</w:t>
      </w:r>
      <w:r w:rsidRPr="00BA7A2D">
        <w:rPr>
          <w:rFonts w:asciiTheme="minorHAnsi" w:hAnsiTheme="minorHAnsi" w:cstheme="minorHAnsi"/>
          <w:snapToGrid w:val="0"/>
          <w:color w:val="000000" w:themeColor="text1"/>
          <w:sz w:val="22"/>
          <w:szCs w:val="22"/>
        </w:rPr>
        <w:t xml:space="preserve">s </w:t>
      </w:r>
      <w:r w:rsidR="00652F81">
        <w:rPr>
          <w:rFonts w:asciiTheme="minorHAnsi" w:hAnsiTheme="minorHAnsi" w:cstheme="minorHAnsi"/>
          <w:snapToGrid w:val="0"/>
          <w:color w:val="000000" w:themeColor="text1"/>
          <w:sz w:val="22"/>
          <w:szCs w:val="22"/>
        </w:rPr>
        <w:t>gastos</w:t>
      </w:r>
      <w:r w:rsidRPr="00BA7A2D">
        <w:rPr>
          <w:rFonts w:asciiTheme="minorHAnsi" w:hAnsiTheme="minorHAnsi" w:cstheme="minorHAnsi"/>
          <w:snapToGrid w:val="0"/>
          <w:color w:val="000000" w:themeColor="text1"/>
          <w:sz w:val="22"/>
          <w:szCs w:val="22"/>
        </w:rPr>
        <w:t xml:space="preserve"> de desmontagem e de restauração do local onde estes ativos estão localizados, e custos de empréstimos sobre ativos qualificáveis para os quais a data de início para a capitalização seja 1º de janeiro de 2009 ou data posterior a esta.</w:t>
      </w:r>
    </w:p>
    <w:p w:rsidR="0059514C" w:rsidRPr="005F0BFD" w:rsidRDefault="0059514C" w:rsidP="00307528">
      <w:pPr>
        <w:widowControl w:val="0"/>
        <w:autoSpaceDN w:val="0"/>
        <w:adjustRightInd w:val="0"/>
        <w:ind w:left="851" w:right="571"/>
        <w:jc w:val="both"/>
        <w:rPr>
          <w:rFonts w:asciiTheme="minorHAnsi" w:hAnsiTheme="minorHAnsi" w:cstheme="minorHAnsi"/>
          <w:snapToGrid w:val="0"/>
          <w:color w:val="000000" w:themeColor="text1"/>
          <w:sz w:val="22"/>
          <w:szCs w:val="22"/>
        </w:rPr>
      </w:pPr>
    </w:p>
    <w:p w:rsidR="00652F81" w:rsidRDefault="00307528" w:rsidP="00016BBB">
      <w:pPr>
        <w:widowControl w:val="0"/>
        <w:tabs>
          <w:tab w:val="left" w:pos="6946"/>
        </w:tabs>
        <w:autoSpaceDN w:val="0"/>
        <w:adjustRightInd w:val="0"/>
        <w:ind w:left="851" w:right="571"/>
        <w:jc w:val="both"/>
        <w:rPr>
          <w:rFonts w:asciiTheme="minorHAnsi" w:hAnsiTheme="minorHAnsi" w:cstheme="minorHAnsi"/>
          <w:snapToGrid w:val="0"/>
          <w:color w:val="000000" w:themeColor="text1"/>
          <w:sz w:val="22"/>
          <w:szCs w:val="22"/>
        </w:rPr>
      </w:pPr>
      <w:r w:rsidRPr="005F0BFD">
        <w:rPr>
          <w:rFonts w:asciiTheme="minorHAnsi" w:hAnsiTheme="minorHAnsi" w:cstheme="minorHAnsi"/>
          <w:snapToGrid w:val="0"/>
          <w:color w:val="000000" w:themeColor="text1"/>
          <w:sz w:val="22"/>
          <w:szCs w:val="22"/>
        </w:rPr>
        <w:t xml:space="preserve">O referido custo inclui </w:t>
      </w:r>
      <w:r w:rsidR="0059514C" w:rsidRPr="005F0BFD">
        <w:rPr>
          <w:rFonts w:asciiTheme="minorHAnsi" w:hAnsiTheme="minorHAnsi" w:cstheme="minorHAnsi"/>
          <w:snapToGrid w:val="0"/>
          <w:color w:val="000000" w:themeColor="text1"/>
          <w:sz w:val="22"/>
          <w:szCs w:val="22"/>
        </w:rPr>
        <w:t xml:space="preserve">ainda </w:t>
      </w:r>
      <w:r w:rsidRPr="005F0BFD">
        <w:rPr>
          <w:rFonts w:asciiTheme="minorHAnsi" w:hAnsiTheme="minorHAnsi" w:cstheme="minorHAnsi"/>
          <w:snapToGrid w:val="0"/>
          <w:color w:val="000000" w:themeColor="text1"/>
          <w:sz w:val="22"/>
          <w:szCs w:val="22"/>
        </w:rPr>
        <w:t>o custo de reposição de parte do imobilizado</w:t>
      </w:r>
      <w:r w:rsidR="0059514C" w:rsidRPr="005F0BFD">
        <w:rPr>
          <w:rFonts w:asciiTheme="minorHAnsi" w:hAnsiTheme="minorHAnsi" w:cstheme="minorHAnsi"/>
          <w:snapToGrid w:val="0"/>
          <w:color w:val="000000" w:themeColor="text1"/>
          <w:sz w:val="22"/>
          <w:szCs w:val="22"/>
        </w:rPr>
        <w:t>.</w:t>
      </w:r>
      <w:r w:rsidRPr="005F0BFD">
        <w:rPr>
          <w:rFonts w:asciiTheme="minorHAnsi" w:hAnsiTheme="minorHAnsi" w:cstheme="minorHAnsi"/>
          <w:snapToGrid w:val="0"/>
          <w:color w:val="000000" w:themeColor="text1"/>
          <w:sz w:val="22"/>
          <w:szCs w:val="22"/>
        </w:rPr>
        <w:t xml:space="preserve"> Quando partes significativas do ativo imobilizado são substituídas, a Companhia reconhece essas partes como ativo individual com vida útil e depreciação especifica. Da mesma forma, quando uma inspeção relevante for feita, o seu custo é reconhecido no valor contábil do imobilizado, se os critérios de reconhecimento forem satisfeitos. </w:t>
      </w:r>
    </w:p>
    <w:p w:rsidR="00652F81" w:rsidRDefault="00652F81" w:rsidP="00307528">
      <w:pPr>
        <w:widowControl w:val="0"/>
        <w:autoSpaceDN w:val="0"/>
        <w:adjustRightInd w:val="0"/>
        <w:ind w:left="851" w:right="571"/>
        <w:jc w:val="both"/>
        <w:rPr>
          <w:rFonts w:asciiTheme="minorHAnsi" w:hAnsiTheme="minorHAnsi" w:cstheme="minorHAnsi"/>
          <w:snapToGrid w:val="0"/>
          <w:color w:val="000000" w:themeColor="text1"/>
          <w:sz w:val="22"/>
          <w:szCs w:val="22"/>
        </w:rPr>
      </w:pPr>
    </w:p>
    <w:p w:rsidR="00307528" w:rsidRPr="005F0BFD" w:rsidRDefault="00307528" w:rsidP="00307528">
      <w:pPr>
        <w:widowControl w:val="0"/>
        <w:autoSpaceDN w:val="0"/>
        <w:adjustRightInd w:val="0"/>
        <w:ind w:left="851" w:right="571"/>
        <w:jc w:val="both"/>
        <w:rPr>
          <w:rFonts w:asciiTheme="minorHAnsi" w:hAnsiTheme="minorHAnsi" w:cstheme="minorHAnsi"/>
          <w:snapToGrid w:val="0"/>
          <w:color w:val="000000" w:themeColor="text1"/>
          <w:sz w:val="22"/>
          <w:szCs w:val="22"/>
        </w:rPr>
      </w:pPr>
      <w:r w:rsidRPr="005F0BFD">
        <w:rPr>
          <w:rFonts w:asciiTheme="minorHAnsi" w:hAnsiTheme="minorHAnsi" w:cstheme="minorHAnsi"/>
          <w:snapToGrid w:val="0"/>
          <w:color w:val="000000" w:themeColor="text1"/>
          <w:sz w:val="22"/>
          <w:szCs w:val="22"/>
        </w:rPr>
        <w:t xml:space="preserve">Todos os demais custos de reparos e manutenção são reconhecidos na demonstração do resultado quando incorridos. </w:t>
      </w:r>
    </w:p>
    <w:p w:rsidR="00307528" w:rsidRDefault="00307528" w:rsidP="00307528">
      <w:pPr>
        <w:widowControl w:val="0"/>
        <w:autoSpaceDN w:val="0"/>
        <w:adjustRightInd w:val="0"/>
        <w:ind w:left="851" w:right="571"/>
        <w:jc w:val="both"/>
        <w:rPr>
          <w:rFonts w:asciiTheme="minorHAnsi" w:hAnsiTheme="minorHAnsi" w:cstheme="minorHAnsi"/>
          <w:snapToGrid w:val="0"/>
          <w:color w:val="000000" w:themeColor="text1"/>
          <w:sz w:val="22"/>
          <w:szCs w:val="22"/>
        </w:rPr>
      </w:pPr>
    </w:p>
    <w:p w:rsidR="00A365D1" w:rsidRPr="005F0BFD" w:rsidRDefault="00A365D1" w:rsidP="00307528">
      <w:pPr>
        <w:widowControl w:val="0"/>
        <w:autoSpaceDN w:val="0"/>
        <w:adjustRightInd w:val="0"/>
        <w:ind w:left="851" w:right="571"/>
        <w:jc w:val="both"/>
        <w:rPr>
          <w:rFonts w:asciiTheme="minorHAnsi" w:hAnsiTheme="minorHAnsi" w:cstheme="minorHAnsi"/>
          <w:snapToGrid w:val="0"/>
          <w:color w:val="000000" w:themeColor="text1"/>
          <w:sz w:val="22"/>
          <w:szCs w:val="22"/>
        </w:rPr>
      </w:pPr>
      <w:r w:rsidRPr="005F0BFD">
        <w:rPr>
          <w:rFonts w:asciiTheme="minorHAnsi" w:hAnsiTheme="minorHAnsi" w:cstheme="minorHAnsi"/>
          <w:snapToGrid w:val="0"/>
          <w:color w:val="000000" w:themeColor="text1"/>
          <w:sz w:val="22"/>
          <w:szCs w:val="22"/>
        </w:rPr>
        <w:t>A depreciação é calculada sobre o valor depreciável, que é o custo de um ativo, ou outro valor substituto do custo, deduzido do valor residual.</w:t>
      </w:r>
      <w:r w:rsidR="000C55B3" w:rsidRPr="005F0BFD">
        <w:rPr>
          <w:rFonts w:asciiTheme="minorHAnsi" w:hAnsiTheme="minorHAnsi" w:cstheme="minorHAnsi"/>
          <w:snapToGrid w:val="0"/>
          <w:color w:val="000000" w:themeColor="text1"/>
          <w:sz w:val="22"/>
          <w:szCs w:val="22"/>
        </w:rPr>
        <w:t xml:space="preserve"> </w:t>
      </w:r>
      <w:r w:rsidRPr="005F0BFD">
        <w:rPr>
          <w:rFonts w:asciiTheme="minorHAnsi" w:hAnsiTheme="minorHAnsi" w:cstheme="minorHAnsi"/>
          <w:snapToGrid w:val="0"/>
          <w:color w:val="000000" w:themeColor="text1"/>
          <w:sz w:val="22"/>
          <w:szCs w:val="22"/>
        </w:rPr>
        <w:t>A depreciação é reconhecida no resultado baseando-se no método linear com relação às vidas úteis estimadas de cada parte de um item do imobilizado, já que esse método é o que mais perto reflete o padrão de consumo de benefícios econômicos futuros incorporados no ativo. Terrenos não são depreciados.</w:t>
      </w:r>
    </w:p>
    <w:p w:rsidR="00A365D1" w:rsidRPr="005F0BFD" w:rsidRDefault="00A365D1" w:rsidP="00307528">
      <w:pPr>
        <w:widowControl w:val="0"/>
        <w:autoSpaceDN w:val="0"/>
        <w:adjustRightInd w:val="0"/>
        <w:ind w:left="851" w:right="571"/>
        <w:jc w:val="both"/>
        <w:rPr>
          <w:rFonts w:asciiTheme="minorHAnsi" w:hAnsiTheme="minorHAnsi" w:cstheme="minorHAnsi"/>
          <w:snapToGrid w:val="0"/>
          <w:color w:val="000000" w:themeColor="text1"/>
          <w:sz w:val="22"/>
          <w:szCs w:val="22"/>
        </w:rPr>
      </w:pPr>
    </w:p>
    <w:p w:rsidR="00A365D1" w:rsidRPr="005F0BFD" w:rsidRDefault="00A365D1" w:rsidP="00307528">
      <w:pPr>
        <w:widowControl w:val="0"/>
        <w:autoSpaceDN w:val="0"/>
        <w:adjustRightInd w:val="0"/>
        <w:ind w:left="851" w:right="571"/>
        <w:jc w:val="both"/>
        <w:rPr>
          <w:rFonts w:asciiTheme="minorHAnsi" w:hAnsiTheme="minorHAnsi" w:cstheme="minorHAnsi"/>
          <w:snapToGrid w:val="0"/>
          <w:color w:val="000000" w:themeColor="text1"/>
          <w:sz w:val="22"/>
          <w:szCs w:val="22"/>
        </w:rPr>
      </w:pPr>
      <w:r w:rsidRPr="005F0BFD">
        <w:rPr>
          <w:rFonts w:asciiTheme="minorHAnsi" w:hAnsiTheme="minorHAnsi" w:cstheme="minorHAnsi"/>
          <w:snapToGrid w:val="0"/>
          <w:color w:val="000000" w:themeColor="text1"/>
          <w:sz w:val="22"/>
          <w:szCs w:val="22"/>
        </w:rPr>
        <w:t>As vidas úteis estimadas para os períodos correntes são as seguintes:</w:t>
      </w:r>
    </w:p>
    <w:p w:rsidR="008B3064" w:rsidRPr="005F0BFD" w:rsidRDefault="008B3064" w:rsidP="00307528">
      <w:pPr>
        <w:widowControl w:val="0"/>
        <w:autoSpaceDN w:val="0"/>
        <w:adjustRightInd w:val="0"/>
        <w:ind w:left="851" w:right="571"/>
        <w:jc w:val="both"/>
        <w:rPr>
          <w:rFonts w:asciiTheme="minorHAnsi" w:hAnsiTheme="minorHAnsi" w:cstheme="minorHAnsi"/>
          <w:snapToGrid w:val="0"/>
          <w:color w:val="000000" w:themeColor="text1"/>
          <w:sz w:val="22"/>
          <w:szCs w:val="22"/>
        </w:rPr>
      </w:pPr>
    </w:p>
    <w:p w:rsidR="008B3064" w:rsidRPr="005C7FDC" w:rsidRDefault="008B3064" w:rsidP="008B3064">
      <w:pPr>
        <w:widowControl w:val="0"/>
        <w:autoSpaceDN w:val="0"/>
        <w:adjustRightInd w:val="0"/>
        <w:ind w:left="851" w:right="571"/>
        <w:jc w:val="both"/>
        <w:rPr>
          <w:rFonts w:asciiTheme="minorHAnsi" w:hAnsiTheme="minorHAnsi" w:cstheme="minorHAnsi"/>
          <w:snapToGrid w:val="0"/>
          <w:color w:val="FF0000"/>
          <w:sz w:val="22"/>
          <w:szCs w:val="22"/>
        </w:rPr>
      </w:pPr>
      <w:r w:rsidRPr="005F0BFD">
        <w:rPr>
          <w:rFonts w:asciiTheme="minorHAnsi" w:hAnsiTheme="minorHAnsi" w:cstheme="minorHAnsi"/>
          <w:snapToGrid w:val="0"/>
          <w:color w:val="000000" w:themeColor="text1"/>
          <w:sz w:val="22"/>
          <w:szCs w:val="22"/>
        </w:rPr>
        <w:t>•</w:t>
      </w:r>
      <w:r w:rsidRPr="005F0BFD">
        <w:rPr>
          <w:rFonts w:asciiTheme="minorHAnsi" w:hAnsiTheme="minorHAnsi" w:cstheme="minorHAnsi"/>
          <w:snapToGrid w:val="0"/>
          <w:color w:val="000000" w:themeColor="text1"/>
          <w:sz w:val="22"/>
          <w:szCs w:val="22"/>
        </w:rPr>
        <w:tab/>
      </w:r>
      <w:r w:rsidRPr="005C7FDC">
        <w:rPr>
          <w:rFonts w:asciiTheme="minorHAnsi" w:hAnsiTheme="minorHAnsi" w:cstheme="minorHAnsi"/>
          <w:snapToGrid w:val="0"/>
          <w:color w:val="FF0000"/>
          <w:sz w:val="22"/>
          <w:szCs w:val="22"/>
        </w:rPr>
        <w:t>edifícios</w:t>
      </w:r>
      <w:r w:rsidRPr="005C7FDC">
        <w:rPr>
          <w:rFonts w:asciiTheme="minorHAnsi" w:hAnsiTheme="minorHAnsi" w:cstheme="minorHAnsi"/>
          <w:snapToGrid w:val="0"/>
          <w:color w:val="FF0000"/>
          <w:sz w:val="22"/>
          <w:szCs w:val="22"/>
        </w:rPr>
        <w:tab/>
      </w:r>
      <w:r w:rsidRPr="005C7FDC">
        <w:rPr>
          <w:rFonts w:asciiTheme="minorHAnsi" w:hAnsiTheme="minorHAnsi" w:cstheme="minorHAnsi"/>
          <w:snapToGrid w:val="0"/>
          <w:color w:val="FF0000"/>
          <w:sz w:val="22"/>
          <w:szCs w:val="22"/>
        </w:rPr>
        <w:tab/>
      </w:r>
      <w:r w:rsidRPr="005C7FDC">
        <w:rPr>
          <w:rFonts w:asciiTheme="minorHAnsi" w:hAnsiTheme="minorHAnsi" w:cstheme="minorHAnsi"/>
          <w:snapToGrid w:val="0"/>
          <w:color w:val="FF0000"/>
          <w:sz w:val="22"/>
          <w:szCs w:val="22"/>
        </w:rPr>
        <w:tab/>
      </w:r>
      <w:r w:rsidRPr="005C7FDC">
        <w:rPr>
          <w:rFonts w:asciiTheme="minorHAnsi" w:hAnsiTheme="minorHAnsi" w:cstheme="minorHAnsi"/>
          <w:snapToGrid w:val="0"/>
          <w:color w:val="FF0000"/>
          <w:sz w:val="22"/>
          <w:szCs w:val="22"/>
        </w:rPr>
        <w:tab/>
      </w:r>
      <w:r w:rsidRPr="005C7FDC">
        <w:rPr>
          <w:rFonts w:asciiTheme="minorHAnsi" w:hAnsiTheme="minorHAnsi" w:cstheme="minorHAnsi"/>
          <w:snapToGrid w:val="0"/>
          <w:color w:val="FF0000"/>
          <w:sz w:val="22"/>
          <w:szCs w:val="22"/>
        </w:rPr>
        <w:tab/>
      </w:r>
      <w:r w:rsidR="004D651C" w:rsidRPr="005C7FDC">
        <w:rPr>
          <w:rFonts w:asciiTheme="minorHAnsi" w:hAnsiTheme="minorHAnsi" w:cstheme="minorHAnsi"/>
          <w:snapToGrid w:val="0"/>
          <w:color w:val="FF0000"/>
          <w:sz w:val="22"/>
          <w:szCs w:val="22"/>
        </w:rPr>
        <w:t>50</w:t>
      </w:r>
      <w:r w:rsidRPr="005C7FDC">
        <w:rPr>
          <w:rFonts w:asciiTheme="minorHAnsi" w:hAnsiTheme="minorHAnsi" w:cstheme="minorHAnsi"/>
          <w:snapToGrid w:val="0"/>
          <w:color w:val="FF0000"/>
          <w:sz w:val="22"/>
          <w:szCs w:val="22"/>
        </w:rPr>
        <w:t xml:space="preserve"> anos</w:t>
      </w:r>
    </w:p>
    <w:p w:rsidR="008B3064" w:rsidRPr="005C7FDC" w:rsidRDefault="008B3064" w:rsidP="008B3064">
      <w:pPr>
        <w:widowControl w:val="0"/>
        <w:autoSpaceDN w:val="0"/>
        <w:adjustRightInd w:val="0"/>
        <w:ind w:left="851" w:right="571"/>
        <w:jc w:val="both"/>
        <w:rPr>
          <w:rFonts w:asciiTheme="minorHAnsi" w:hAnsiTheme="minorHAnsi" w:cstheme="minorHAnsi"/>
          <w:snapToGrid w:val="0"/>
          <w:color w:val="FF0000"/>
          <w:sz w:val="22"/>
          <w:szCs w:val="22"/>
        </w:rPr>
      </w:pPr>
      <w:r w:rsidRPr="005C7FDC">
        <w:rPr>
          <w:rFonts w:asciiTheme="minorHAnsi" w:hAnsiTheme="minorHAnsi" w:cstheme="minorHAnsi"/>
          <w:snapToGrid w:val="0"/>
          <w:color w:val="FF0000"/>
          <w:sz w:val="22"/>
          <w:szCs w:val="22"/>
        </w:rPr>
        <w:t>•</w:t>
      </w:r>
      <w:r w:rsidRPr="005C7FDC">
        <w:rPr>
          <w:rFonts w:asciiTheme="minorHAnsi" w:hAnsiTheme="minorHAnsi" w:cstheme="minorHAnsi"/>
          <w:snapToGrid w:val="0"/>
          <w:color w:val="FF0000"/>
          <w:sz w:val="22"/>
          <w:szCs w:val="22"/>
        </w:rPr>
        <w:tab/>
        <w:t>máquinas e equipamentos</w:t>
      </w:r>
      <w:r w:rsidRPr="005C7FDC">
        <w:rPr>
          <w:rFonts w:asciiTheme="minorHAnsi" w:hAnsiTheme="minorHAnsi" w:cstheme="minorHAnsi"/>
          <w:snapToGrid w:val="0"/>
          <w:color w:val="FF0000"/>
          <w:sz w:val="22"/>
          <w:szCs w:val="22"/>
        </w:rPr>
        <w:tab/>
      </w:r>
      <w:r w:rsidRPr="005C7FDC">
        <w:rPr>
          <w:rFonts w:asciiTheme="minorHAnsi" w:hAnsiTheme="minorHAnsi" w:cstheme="minorHAnsi"/>
          <w:snapToGrid w:val="0"/>
          <w:color w:val="FF0000"/>
          <w:sz w:val="22"/>
          <w:szCs w:val="22"/>
        </w:rPr>
        <w:tab/>
      </w:r>
      <w:r w:rsidRPr="005C7FDC">
        <w:rPr>
          <w:rFonts w:asciiTheme="minorHAnsi" w:hAnsiTheme="minorHAnsi" w:cstheme="minorHAnsi"/>
          <w:snapToGrid w:val="0"/>
          <w:color w:val="FF0000"/>
          <w:sz w:val="22"/>
          <w:szCs w:val="22"/>
        </w:rPr>
        <w:tab/>
        <w:t>10</w:t>
      </w:r>
      <w:r w:rsidR="004D651C" w:rsidRPr="005C7FDC">
        <w:rPr>
          <w:rFonts w:asciiTheme="minorHAnsi" w:hAnsiTheme="minorHAnsi" w:cstheme="minorHAnsi"/>
          <w:snapToGrid w:val="0"/>
          <w:color w:val="FF0000"/>
          <w:sz w:val="22"/>
          <w:szCs w:val="22"/>
        </w:rPr>
        <w:t>/15</w:t>
      </w:r>
      <w:r w:rsidRPr="005C7FDC">
        <w:rPr>
          <w:rFonts w:asciiTheme="minorHAnsi" w:hAnsiTheme="minorHAnsi" w:cstheme="minorHAnsi"/>
          <w:snapToGrid w:val="0"/>
          <w:color w:val="FF0000"/>
          <w:sz w:val="22"/>
          <w:szCs w:val="22"/>
        </w:rPr>
        <w:t xml:space="preserve"> anos</w:t>
      </w:r>
    </w:p>
    <w:p w:rsidR="008B3064" w:rsidRPr="005C7FDC" w:rsidRDefault="008B3064" w:rsidP="008B3064">
      <w:pPr>
        <w:widowControl w:val="0"/>
        <w:autoSpaceDN w:val="0"/>
        <w:adjustRightInd w:val="0"/>
        <w:ind w:left="851" w:right="571"/>
        <w:jc w:val="both"/>
        <w:rPr>
          <w:rFonts w:asciiTheme="minorHAnsi" w:hAnsiTheme="minorHAnsi" w:cstheme="minorHAnsi"/>
          <w:snapToGrid w:val="0"/>
          <w:color w:val="FF0000"/>
          <w:sz w:val="22"/>
          <w:szCs w:val="22"/>
        </w:rPr>
      </w:pPr>
      <w:r w:rsidRPr="005C7FDC">
        <w:rPr>
          <w:rFonts w:asciiTheme="minorHAnsi" w:hAnsiTheme="minorHAnsi" w:cstheme="minorHAnsi"/>
          <w:snapToGrid w:val="0"/>
          <w:color w:val="FF0000"/>
          <w:sz w:val="22"/>
          <w:szCs w:val="22"/>
        </w:rPr>
        <w:t>•</w:t>
      </w:r>
      <w:r w:rsidRPr="005C7FDC">
        <w:rPr>
          <w:rFonts w:asciiTheme="minorHAnsi" w:hAnsiTheme="minorHAnsi" w:cstheme="minorHAnsi"/>
          <w:snapToGrid w:val="0"/>
          <w:color w:val="FF0000"/>
          <w:sz w:val="22"/>
          <w:szCs w:val="22"/>
        </w:rPr>
        <w:tab/>
        <w:t xml:space="preserve">móveis e utensílios </w:t>
      </w:r>
      <w:r w:rsidRPr="005C7FDC">
        <w:rPr>
          <w:rFonts w:asciiTheme="minorHAnsi" w:hAnsiTheme="minorHAnsi" w:cstheme="minorHAnsi"/>
          <w:snapToGrid w:val="0"/>
          <w:color w:val="FF0000"/>
          <w:sz w:val="22"/>
          <w:szCs w:val="22"/>
        </w:rPr>
        <w:tab/>
      </w:r>
      <w:r w:rsidRPr="005C7FDC">
        <w:rPr>
          <w:rFonts w:asciiTheme="minorHAnsi" w:hAnsiTheme="minorHAnsi" w:cstheme="minorHAnsi"/>
          <w:snapToGrid w:val="0"/>
          <w:color w:val="FF0000"/>
          <w:sz w:val="22"/>
          <w:szCs w:val="22"/>
        </w:rPr>
        <w:tab/>
      </w:r>
      <w:r w:rsidRPr="005C7FDC">
        <w:rPr>
          <w:rFonts w:asciiTheme="minorHAnsi" w:hAnsiTheme="minorHAnsi" w:cstheme="minorHAnsi"/>
          <w:snapToGrid w:val="0"/>
          <w:color w:val="FF0000"/>
          <w:sz w:val="22"/>
          <w:szCs w:val="22"/>
        </w:rPr>
        <w:tab/>
      </w:r>
      <w:r w:rsidRPr="005C7FDC">
        <w:rPr>
          <w:rFonts w:asciiTheme="minorHAnsi" w:hAnsiTheme="minorHAnsi" w:cstheme="minorHAnsi"/>
          <w:snapToGrid w:val="0"/>
          <w:color w:val="FF0000"/>
          <w:sz w:val="22"/>
          <w:szCs w:val="22"/>
        </w:rPr>
        <w:tab/>
        <w:t>10 anos</w:t>
      </w:r>
    </w:p>
    <w:p w:rsidR="008B3064" w:rsidRPr="005C7FDC" w:rsidRDefault="008B3064" w:rsidP="008B3064">
      <w:pPr>
        <w:widowControl w:val="0"/>
        <w:autoSpaceDN w:val="0"/>
        <w:adjustRightInd w:val="0"/>
        <w:ind w:left="851" w:right="571"/>
        <w:jc w:val="both"/>
        <w:rPr>
          <w:rFonts w:asciiTheme="minorHAnsi" w:hAnsiTheme="minorHAnsi" w:cstheme="minorHAnsi"/>
          <w:snapToGrid w:val="0"/>
          <w:color w:val="FF0000"/>
          <w:sz w:val="22"/>
          <w:szCs w:val="22"/>
        </w:rPr>
      </w:pPr>
      <w:r w:rsidRPr="005C7FDC">
        <w:rPr>
          <w:rFonts w:asciiTheme="minorHAnsi" w:hAnsiTheme="minorHAnsi" w:cstheme="minorHAnsi"/>
          <w:snapToGrid w:val="0"/>
          <w:color w:val="FF0000"/>
          <w:sz w:val="22"/>
          <w:szCs w:val="22"/>
        </w:rPr>
        <w:t>•</w:t>
      </w:r>
      <w:r w:rsidRPr="005C7FDC">
        <w:rPr>
          <w:rFonts w:asciiTheme="minorHAnsi" w:hAnsiTheme="minorHAnsi" w:cstheme="minorHAnsi"/>
          <w:snapToGrid w:val="0"/>
          <w:color w:val="FF0000"/>
          <w:sz w:val="22"/>
          <w:szCs w:val="22"/>
        </w:rPr>
        <w:tab/>
      </w:r>
      <w:r w:rsidR="004D651C" w:rsidRPr="005C7FDC">
        <w:rPr>
          <w:rFonts w:asciiTheme="minorHAnsi" w:hAnsiTheme="minorHAnsi" w:cstheme="minorHAnsi"/>
          <w:snapToGrid w:val="0"/>
          <w:color w:val="FF0000"/>
          <w:sz w:val="22"/>
          <w:szCs w:val="22"/>
        </w:rPr>
        <w:t>veículos</w:t>
      </w:r>
      <w:r w:rsidR="004D651C" w:rsidRPr="005C7FDC">
        <w:rPr>
          <w:rFonts w:asciiTheme="minorHAnsi" w:hAnsiTheme="minorHAnsi" w:cstheme="minorHAnsi"/>
          <w:snapToGrid w:val="0"/>
          <w:color w:val="FF0000"/>
          <w:sz w:val="22"/>
          <w:szCs w:val="22"/>
        </w:rPr>
        <w:tab/>
      </w:r>
      <w:r w:rsidRPr="005C7FDC">
        <w:rPr>
          <w:rFonts w:asciiTheme="minorHAnsi" w:hAnsiTheme="minorHAnsi" w:cstheme="minorHAnsi"/>
          <w:snapToGrid w:val="0"/>
          <w:color w:val="FF0000"/>
          <w:sz w:val="22"/>
          <w:szCs w:val="22"/>
        </w:rPr>
        <w:tab/>
      </w:r>
      <w:r w:rsidRPr="005C7FDC">
        <w:rPr>
          <w:rFonts w:asciiTheme="minorHAnsi" w:hAnsiTheme="minorHAnsi" w:cstheme="minorHAnsi"/>
          <w:snapToGrid w:val="0"/>
          <w:color w:val="FF0000"/>
          <w:sz w:val="22"/>
          <w:szCs w:val="22"/>
        </w:rPr>
        <w:tab/>
      </w:r>
      <w:r w:rsidRPr="005C7FDC">
        <w:rPr>
          <w:rFonts w:asciiTheme="minorHAnsi" w:hAnsiTheme="minorHAnsi" w:cstheme="minorHAnsi"/>
          <w:snapToGrid w:val="0"/>
          <w:color w:val="FF0000"/>
          <w:sz w:val="22"/>
          <w:szCs w:val="22"/>
        </w:rPr>
        <w:tab/>
      </w:r>
      <w:r w:rsidRPr="005C7FDC">
        <w:rPr>
          <w:rFonts w:asciiTheme="minorHAnsi" w:hAnsiTheme="minorHAnsi" w:cstheme="minorHAnsi"/>
          <w:snapToGrid w:val="0"/>
          <w:color w:val="FF0000"/>
          <w:sz w:val="22"/>
          <w:szCs w:val="22"/>
        </w:rPr>
        <w:tab/>
        <w:t>5 anos</w:t>
      </w:r>
    </w:p>
    <w:p w:rsidR="008B3064" w:rsidRPr="005C7FDC" w:rsidRDefault="008B3064" w:rsidP="00307528">
      <w:pPr>
        <w:widowControl w:val="0"/>
        <w:autoSpaceDN w:val="0"/>
        <w:adjustRightInd w:val="0"/>
        <w:ind w:left="851" w:right="571"/>
        <w:jc w:val="both"/>
        <w:rPr>
          <w:rFonts w:asciiTheme="minorHAnsi" w:hAnsiTheme="minorHAnsi" w:cstheme="minorHAnsi"/>
          <w:snapToGrid w:val="0"/>
          <w:color w:val="FF0000"/>
          <w:sz w:val="22"/>
          <w:szCs w:val="22"/>
        </w:rPr>
      </w:pPr>
    </w:p>
    <w:p w:rsidR="008B3064" w:rsidRPr="005F0BFD" w:rsidRDefault="008B3064" w:rsidP="00307528">
      <w:pPr>
        <w:widowControl w:val="0"/>
        <w:autoSpaceDN w:val="0"/>
        <w:adjustRightInd w:val="0"/>
        <w:ind w:left="851" w:right="571"/>
        <w:jc w:val="both"/>
        <w:rPr>
          <w:rFonts w:asciiTheme="minorHAnsi" w:hAnsiTheme="minorHAnsi" w:cstheme="minorHAnsi"/>
          <w:snapToGrid w:val="0"/>
          <w:color w:val="000000" w:themeColor="text1"/>
          <w:sz w:val="22"/>
          <w:szCs w:val="22"/>
        </w:rPr>
      </w:pPr>
    </w:p>
    <w:p w:rsidR="00307528" w:rsidRPr="005F0BFD" w:rsidRDefault="00307528" w:rsidP="00307528">
      <w:pPr>
        <w:widowControl w:val="0"/>
        <w:autoSpaceDN w:val="0"/>
        <w:adjustRightInd w:val="0"/>
        <w:ind w:left="851" w:right="571"/>
        <w:jc w:val="both"/>
        <w:rPr>
          <w:rFonts w:asciiTheme="minorHAnsi" w:hAnsiTheme="minorHAnsi" w:cstheme="minorHAnsi"/>
          <w:snapToGrid w:val="0"/>
          <w:color w:val="000000" w:themeColor="text1"/>
          <w:sz w:val="22"/>
          <w:szCs w:val="22"/>
        </w:rPr>
      </w:pPr>
      <w:r w:rsidRPr="005F0BFD">
        <w:rPr>
          <w:rFonts w:asciiTheme="minorHAnsi" w:hAnsiTheme="minorHAnsi" w:cstheme="minorHAnsi"/>
          <w:snapToGrid w:val="0"/>
          <w:color w:val="000000" w:themeColor="text1"/>
          <w:sz w:val="22"/>
          <w:szCs w:val="22"/>
        </w:rPr>
        <w:lastRenderedPageBreak/>
        <w:t>Um item de imobilizado é baixado quando vendido ou quando nenhum benefício econômico futuro for esperado do seu uso ou venda. Eventual ganho ou perda resultante da baixa do ativo (calculado como sendo a diferença entre o valor líquido da venda e o valor contábil do ativo) são incluídos na demonstração do resultado no exercício em que o ativo for baixado.</w:t>
      </w:r>
    </w:p>
    <w:p w:rsidR="00307528" w:rsidRPr="005F0BFD" w:rsidRDefault="00307528" w:rsidP="00307528">
      <w:pPr>
        <w:widowControl w:val="0"/>
        <w:autoSpaceDN w:val="0"/>
        <w:adjustRightInd w:val="0"/>
        <w:ind w:left="851" w:right="571"/>
        <w:jc w:val="both"/>
        <w:rPr>
          <w:rFonts w:asciiTheme="minorHAnsi" w:hAnsiTheme="minorHAnsi" w:cstheme="minorHAnsi"/>
          <w:snapToGrid w:val="0"/>
          <w:color w:val="000000" w:themeColor="text1"/>
          <w:sz w:val="22"/>
          <w:szCs w:val="22"/>
        </w:rPr>
      </w:pPr>
    </w:p>
    <w:p w:rsidR="00307528" w:rsidRPr="005F0BFD" w:rsidRDefault="00307528" w:rsidP="00307528">
      <w:pPr>
        <w:widowControl w:val="0"/>
        <w:autoSpaceDN w:val="0"/>
        <w:adjustRightInd w:val="0"/>
        <w:ind w:left="851" w:right="571"/>
        <w:jc w:val="both"/>
        <w:rPr>
          <w:rFonts w:asciiTheme="minorHAnsi" w:hAnsiTheme="minorHAnsi" w:cstheme="minorHAnsi"/>
          <w:snapToGrid w:val="0"/>
          <w:color w:val="000000" w:themeColor="text1"/>
          <w:sz w:val="22"/>
          <w:szCs w:val="22"/>
        </w:rPr>
      </w:pPr>
      <w:r w:rsidRPr="005F0BFD">
        <w:rPr>
          <w:rFonts w:asciiTheme="minorHAnsi" w:hAnsiTheme="minorHAnsi" w:cstheme="minorHAnsi"/>
          <w:snapToGrid w:val="0"/>
          <w:color w:val="000000" w:themeColor="text1"/>
          <w:sz w:val="22"/>
          <w:szCs w:val="22"/>
        </w:rPr>
        <w:t>O valor residual e vida útil dos ativos e os métodos de depreciação são revistos no encerramento de cada exercício, e ajustados de forma prospectiva, quando for o caso.</w:t>
      </w:r>
    </w:p>
    <w:p w:rsidR="00F52459" w:rsidRPr="005F0BFD" w:rsidRDefault="00F52459" w:rsidP="00307528">
      <w:pPr>
        <w:widowControl w:val="0"/>
        <w:autoSpaceDN w:val="0"/>
        <w:adjustRightInd w:val="0"/>
        <w:ind w:left="851" w:right="571"/>
        <w:jc w:val="both"/>
        <w:rPr>
          <w:rFonts w:asciiTheme="minorHAnsi" w:hAnsiTheme="minorHAnsi" w:cstheme="minorHAnsi"/>
          <w:snapToGrid w:val="0"/>
          <w:color w:val="000000" w:themeColor="text1"/>
          <w:sz w:val="22"/>
          <w:szCs w:val="22"/>
        </w:rPr>
      </w:pPr>
    </w:p>
    <w:p w:rsidR="000E4E65" w:rsidRPr="005F0BFD" w:rsidRDefault="000E4E65" w:rsidP="00A751CD">
      <w:pPr>
        <w:widowControl w:val="0"/>
        <w:tabs>
          <w:tab w:val="left" w:pos="3110"/>
        </w:tabs>
        <w:autoSpaceDN w:val="0"/>
        <w:adjustRightInd w:val="0"/>
        <w:ind w:left="851" w:right="571"/>
        <w:jc w:val="both"/>
        <w:rPr>
          <w:rFonts w:asciiTheme="minorHAnsi" w:hAnsiTheme="minorHAnsi" w:cstheme="minorHAnsi"/>
          <w:snapToGrid w:val="0"/>
          <w:color w:val="000000" w:themeColor="text1"/>
          <w:sz w:val="22"/>
          <w:szCs w:val="22"/>
        </w:rPr>
      </w:pPr>
    </w:p>
    <w:p w:rsidR="00F97CAD" w:rsidRPr="005F0BFD" w:rsidRDefault="00F97CAD" w:rsidP="00F97CAD">
      <w:pPr>
        <w:pStyle w:val="PargrafodaLista"/>
        <w:widowControl w:val="0"/>
        <w:numPr>
          <w:ilvl w:val="1"/>
          <w:numId w:val="36"/>
        </w:numPr>
        <w:autoSpaceDN w:val="0"/>
        <w:adjustRightInd w:val="0"/>
        <w:jc w:val="both"/>
        <w:rPr>
          <w:rFonts w:asciiTheme="minorHAnsi" w:hAnsiTheme="minorHAnsi" w:cstheme="minorHAnsi"/>
          <w:snapToGrid w:val="0"/>
          <w:color w:val="000000" w:themeColor="text1"/>
          <w:sz w:val="22"/>
          <w:szCs w:val="22"/>
          <w:u w:val="single"/>
        </w:rPr>
      </w:pPr>
      <w:r w:rsidRPr="005F0BFD">
        <w:rPr>
          <w:rFonts w:asciiTheme="minorHAnsi" w:hAnsiTheme="minorHAnsi" w:cstheme="minorHAnsi"/>
          <w:snapToGrid w:val="0"/>
          <w:color w:val="000000" w:themeColor="text1"/>
          <w:sz w:val="22"/>
          <w:szCs w:val="22"/>
          <w:u w:val="single"/>
        </w:rPr>
        <w:t>Passivos financeiros</w:t>
      </w:r>
    </w:p>
    <w:p w:rsidR="00F97CAD" w:rsidRPr="005F0BFD" w:rsidRDefault="00F97CAD" w:rsidP="00F97CAD">
      <w:pPr>
        <w:widowControl w:val="0"/>
        <w:autoSpaceDN w:val="0"/>
        <w:adjustRightInd w:val="0"/>
        <w:jc w:val="both"/>
        <w:rPr>
          <w:rFonts w:asciiTheme="minorHAnsi" w:hAnsiTheme="minorHAnsi" w:cstheme="minorHAnsi"/>
          <w:snapToGrid w:val="0"/>
          <w:color w:val="000000" w:themeColor="text1"/>
          <w:sz w:val="22"/>
          <w:szCs w:val="22"/>
          <w:u w:val="single"/>
        </w:rPr>
      </w:pPr>
    </w:p>
    <w:p w:rsidR="00700765" w:rsidRPr="00B82B00" w:rsidRDefault="004B4E1F" w:rsidP="00700765">
      <w:pPr>
        <w:widowControl w:val="0"/>
        <w:autoSpaceDN w:val="0"/>
        <w:adjustRightInd w:val="0"/>
        <w:ind w:left="426"/>
        <w:jc w:val="both"/>
        <w:rPr>
          <w:rFonts w:asciiTheme="minorHAnsi" w:hAnsiTheme="minorHAnsi" w:cstheme="minorHAnsi"/>
          <w:i/>
          <w:snapToGrid w:val="0"/>
          <w:color w:val="FF0000"/>
          <w:sz w:val="22"/>
          <w:szCs w:val="22"/>
        </w:rPr>
      </w:pPr>
      <w:r>
        <w:rPr>
          <w:rFonts w:asciiTheme="minorHAnsi" w:hAnsiTheme="minorHAnsi" w:cstheme="minorHAnsi"/>
          <w:snapToGrid w:val="0"/>
          <w:color w:val="000000" w:themeColor="text1"/>
          <w:sz w:val="22"/>
          <w:szCs w:val="22"/>
        </w:rPr>
        <w:t>A Companhia</w:t>
      </w:r>
      <w:r w:rsidR="00A12EF7" w:rsidRPr="005F0BFD">
        <w:rPr>
          <w:rFonts w:asciiTheme="minorHAnsi" w:hAnsiTheme="minorHAnsi" w:cstheme="minorHAnsi"/>
          <w:snapToGrid w:val="0"/>
          <w:color w:val="000000" w:themeColor="text1"/>
          <w:sz w:val="22"/>
          <w:szCs w:val="22"/>
        </w:rPr>
        <w:t xml:space="preserve"> tem os seguintes passivos financeiros: </w:t>
      </w:r>
      <w:r w:rsidR="00EA4EF6" w:rsidRPr="00B82B00">
        <w:rPr>
          <w:rFonts w:asciiTheme="minorHAnsi" w:hAnsiTheme="minorHAnsi" w:cstheme="minorHAnsi"/>
          <w:i/>
          <w:snapToGrid w:val="0"/>
          <w:color w:val="FF0000"/>
          <w:sz w:val="22"/>
          <w:szCs w:val="22"/>
        </w:rPr>
        <w:t xml:space="preserve">duplicadas descontadas, </w:t>
      </w:r>
      <w:r w:rsidR="00A12EF7" w:rsidRPr="00B82B00">
        <w:rPr>
          <w:rFonts w:asciiTheme="minorHAnsi" w:hAnsiTheme="minorHAnsi" w:cstheme="minorHAnsi"/>
          <w:i/>
          <w:snapToGrid w:val="0"/>
          <w:color w:val="FF0000"/>
          <w:sz w:val="22"/>
          <w:szCs w:val="22"/>
        </w:rPr>
        <w:t xml:space="preserve">empréstimos, financiamentos, limite de </w:t>
      </w:r>
      <w:r w:rsidRPr="00B82B00">
        <w:rPr>
          <w:rFonts w:asciiTheme="minorHAnsi" w:hAnsiTheme="minorHAnsi" w:cstheme="minorHAnsi"/>
          <w:i/>
          <w:snapToGrid w:val="0"/>
          <w:color w:val="FF0000"/>
          <w:sz w:val="22"/>
          <w:szCs w:val="22"/>
        </w:rPr>
        <w:t xml:space="preserve">crédito de </w:t>
      </w:r>
      <w:r w:rsidR="00A12EF7" w:rsidRPr="00B82B00">
        <w:rPr>
          <w:rFonts w:asciiTheme="minorHAnsi" w:hAnsiTheme="minorHAnsi" w:cstheme="minorHAnsi"/>
          <w:i/>
          <w:snapToGrid w:val="0"/>
          <w:color w:val="FF0000"/>
          <w:sz w:val="22"/>
          <w:szCs w:val="22"/>
        </w:rPr>
        <w:t xml:space="preserve">cheque especial bancário, </w:t>
      </w:r>
      <w:r w:rsidRPr="00B82B00">
        <w:rPr>
          <w:rFonts w:asciiTheme="minorHAnsi" w:hAnsiTheme="minorHAnsi" w:cstheme="minorHAnsi"/>
          <w:i/>
          <w:snapToGrid w:val="0"/>
          <w:color w:val="FF0000"/>
          <w:sz w:val="22"/>
          <w:szCs w:val="22"/>
        </w:rPr>
        <w:t xml:space="preserve">arrendamento mercantil, </w:t>
      </w:r>
      <w:r w:rsidR="00A12EF7" w:rsidRPr="00B82B00">
        <w:rPr>
          <w:rFonts w:asciiTheme="minorHAnsi" w:hAnsiTheme="minorHAnsi" w:cstheme="minorHAnsi"/>
          <w:i/>
          <w:snapToGrid w:val="0"/>
          <w:color w:val="FF0000"/>
          <w:sz w:val="22"/>
          <w:szCs w:val="22"/>
        </w:rPr>
        <w:t xml:space="preserve">fornecedores e outras </w:t>
      </w:r>
      <w:r w:rsidRPr="00B82B00">
        <w:rPr>
          <w:rFonts w:asciiTheme="minorHAnsi" w:hAnsiTheme="minorHAnsi" w:cstheme="minorHAnsi"/>
          <w:i/>
          <w:snapToGrid w:val="0"/>
          <w:color w:val="FF0000"/>
          <w:sz w:val="22"/>
          <w:szCs w:val="22"/>
        </w:rPr>
        <w:t>obrigações</w:t>
      </w:r>
      <w:r w:rsidR="00A12EF7" w:rsidRPr="00B82B00">
        <w:rPr>
          <w:rFonts w:asciiTheme="minorHAnsi" w:hAnsiTheme="minorHAnsi" w:cstheme="minorHAnsi"/>
          <w:i/>
          <w:snapToGrid w:val="0"/>
          <w:color w:val="FF0000"/>
          <w:sz w:val="22"/>
          <w:szCs w:val="22"/>
        </w:rPr>
        <w:t>.</w:t>
      </w:r>
    </w:p>
    <w:p w:rsidR="00A12EF7" w:rsidRPr="005F0BFD" w:rsidRDefault="00A12EF7" w:rsidP="00700765">
      <w:pPr>
        <w:widowControl w:val="0"/>
        <w:autoSpaceDN w:val="0"/>
        <w:adjustRightInd w:val="0"/>
        <w:ind w:left="426"/>
        <w:jc w:val="both"/>
        <w:rPr>
          <w:rFonts w:asciiTheme="minorHAnsi" w:hAnsiTheme="minorHAnsi" w:cstheme="minorHAnsi"/>
          <w:snapToGrid w:val="0"/>
          <w:color w:val="000000" w:themeColor="text1"/>
          <w:sz w:val="22"/>
          <w:szCs w:val="22"/>
        </w:rPr>
      </w:pPr>
    </w:p>
    <w:p w:rsidR="00A12EF7" w:rsidRPr="005F0BFD" w:rsidRDefault="00A12EF7" w:rsidP="00700765">
      <w:pPr>
        <w:widowControl w:val="0"/>
        <w:autoSpaceDN w:val="0"/>
        <w:adjustRightInd w:val="0"/>
        <w:ind w:left="426"/>
        <w:jc w:val="both"/>
        <w:rPr>
          <w:rFonts w:asciiTheme="minorHAnsi" w:hAnsiTheme="minorHAnsi" w:cstheme="minorHAnsi"/>
          <w:snapToGrid w:val="0"/>
          <w:color w:val="000000" w:themeColor="text1"/>
          <w:sz w:val="22"/>
          <w:szCs w:val="22"/>
        </w:rPr>
      </w:pPr>
      <w:r w:rsidRPr="005F0BFD">
        <w:rPr>
          <w:rFonts w:asciiTheme="minorHAnsi" w:hAnsiTheme="minorHAnsi" w:cstheme="minorHAnsi"/>
          <w:snapToGrid w:val="0"/>
          <w:color w:val="000000" w:themeColor="text1"/>
          <w:sz w:val="22"/>
          <w:szCs w:val="22"/>
        </w:rPr>
        <w:t>Tais passivos financeiros são reconhecidos inicialmente pelo valor justo acrescido de quaisquer custos de transação atribuíveis. Após o reconhecimento inicial, esses passivos financeiros são medidos pelo custo amortizado atrav</w:t>
      </w:r>
      <w:r w:rsidR="004C145D">
        <w:rPr>
          <w:rFonts w:asciiTheme="minorHAnsi" w:hAnsiTheme="minorHAnsi" w:cstheme="minorHAnsi"/>
          <w:snapToGrid w:val="0"/>
          <w:color w:val="000000" w:themeColor="text1"/>
          <w:sz w:val="22"/>
          <w:szCs w:val="22"/>
        </w:rPr>
        <w:t>és do método dos juros efetivos quando for o caso.</w:t>
      </w:r>
    </w:p>
    <w:p w:rsidR="00655520" w:rsidRPr="005F0BFD" w:rsidRDefault="00655520" w:rsidP="00700765">
      <w:pPr>
        <w:widowControl w:val="0"/>
        <w:autoSpaceDN w:val="0"/>
        <w:adjustRightInd w:val="0"/>
        <w:ind w:left="426"/>
        <w:jc w:val="both"/>
        <w:rPr>
          <w:rFonts w:asciiTheme="minorHAnsi" w:hAnsiTheme="minorHAnsi" w:cstheme="minorHAnsi"/>
          <w:snapToGrid w:val="0"/>
          <w:color w:val="000000" w:themeColor="text1"/>
          <w:sz w:val="22"/>
          <w:szCs w:val="22"/>
        </w:rPr>
      </w:pPr>
    </w:p>
    <w:p w:rsidR="00655520" w:rsidRPr="005F0BFD" w:rsidRDefault="00655520" w:rsidP="00655520">
      <w:pPr>
        <w:widowControl w:val="0"/>
        <w:autoSpaceDN w:val="0"/>
        <w:adjustRightInd w:val="0"/>
        <w:ind w:left="426"/>
        <w:jc w:val="both"/>
        <w:rPr>
          <w:rFonts w:asciiTheme="minorHAnsi" w:hAnsiTheme="minorHAnsi" w:cstheme="minorHAnsi"/>
          <w:snapToGrid w:val="0"/>
          <w:color w:val="000000" w:themeColor="text1"/>
          <w:sz w:val="22"/>
          <w:szCs w:val="22"/>
        </w:rPr>
      </w:pPr>
      <w:r w:rsidRPr="005F0BFD">
        <w:rPr>
          <w:rFonts w:asciiTheme="minorHAnsi" w:hAnsiTheme="minorHAnsi" w:cstheme="minorHAnsi"/>
          <w:snapToGrid w:val="0"/>
          <w:color w:val="000000" w:themeColor="text1"/>
          <w:sz w:val="22"/>
          <w:szCs w:val="22"/>
        </w:rPr>
        <w:t>Os passivos financeiros exigíveis após os 12 meses subsequentes à data das demonstrações contábeis são considerados como não circulantes.</w:t>
      </w:r>
    </w:p>
    <w:p w:rsidR="00655520" w:rsidRDefault="00655520" w:rsidP="00700765">
      <w:pPr>
        <w:widowControl w:val="0"/>
        <w:autoSpaceDN w:val="0"/>
        <w:adjustRightInd w:val="0"/>
        <w:ind w:left="426"/>
        <w:jc w:val="both"/>
        <w:rPr>
          <w:rFonts w:asciiTheme="minorHAnsi" w:hAnsiTheme="minorHAnsi" w:cstheme="minorHAnsi"/>
          <w:snapToGrid w:val="0"/>
          <w:color w:val="000000" w:themeColor="text1"/>
          <w:sz w:val="22"/>
          <w:szCs w:val="22"/>
        </w:rPr>
      </w:pPr>
    </w:p>
    <w:p w:rsidR="00A12EF7" w:rsidRPr="005F0BFD" w:rsidRDefault="00A12EF7" w:rsidP="00700765">
      <w:pPr>
        <w:widowControl w:val="0"/>
        <w:autoSpaceDN w:val="0"/>
        <w:adjustRightInd w:val="0"/>
        <w:ind w:left="426"/>
        <w:jc w:val="both"/>
        <w:rPr>
          <w:rFonts w:asciiTheme="minorHAnsi" w:hAnsiTheme="minorHAnsi" w:cstheme="minorHAnsi"/>
          <w:snapToGrid w:val="0"/>
          <w:color w:val="000000" w:themeColor="text1"/>
          <w:sz w:val="22"/>
          <w:szCs w:val="22"/>
        </w:rPr>
      </w:pPr>
    </w:p>
    <w:p w:rsidR="00107FE1" w:rsidRPr="005F0BFD" w:rsidRDefault="00107FE1" w:rsidP="00107FE1">
      <w:pPr>
        <w:pStyle w:val="PargrafodaLista"/>
        <w:widowControl w:val="0"/>
        <w:numPr>
          <w:ilvl w:val="1"/>
          <w:numId w:val="36"/>
        </w:numPr>
        <w:autoSpaceDN w:val="0"/>
        <w:adjustRightInd w:val="0"/>
        <w:jc w:val="both"/>
        <w:rPr>
          <w:rFonts w:asciiTheme="minorHAnsi" w:hAnsiTheme="minorHAnsi" w:cstheme="minorHAnsi"/>
          <w:snapToGrid w:val="0"/>
          <w:color w:val="000000" w:themeColor="text1"/>
          <w:sz w:val="22"/>
          <w:szCs w:val="22"/>
          <w:u w:val="single"/>
        </w:rPr>
      </w:pPr>
      <w:r w:rsidRPr="005F0BFD">
        <w:rPr>
          <w:rFonts w:asciiTheme="minorHAnsi" w:hAnsiTheme="minorHAnsi" w:cstheme="minorHAnsi"/>
          <w:snapToGrid w:val="0"/>
          <w:color w:val="000000" w:themeColor="text1"/>
          <w:sz w:val="22"/>
          <w:szCs w:val="22"/>
          <w:u w:val="single"/>
        </w:rPr>
        <w:t>Imposto</w:t>
      </w:r>
      <w:r w:rsidR="00655520" w:rsidRPr="005F0BFD">
        <w:rPr>
          <w:rFonts w:asciiTheme="minorHAnsi" w:hAnsiTheme="minorHAnsi" w:cstheme="minorHAnsi"/>
          <w:snapToGrid w:val="0"/>
          <w:color w:val="000000" w:themeColor="text1"/>
          <w:sz w:val="22"/>
          <w:szCs w:val="22"/>
          <w:u w:val="single"/>
        </w:rPr>
        <w:t>s</w:t>
      </w:r>
      <w:r w:rsidRPr="005F0BFD">
        <w:rPr>
          <w:rFonts w:asciiTheme="minorHAnsi" w:hAnsiTheme="minorHAnsi" w:cstheme="minorHAnsi"/>
          <w:snapToGrid w:val="0"/>
          <w:color w:val="000000" w:themeColor="text1"/>
          <w:sz w:val="22"/>
          <w:szCs w:val="22"/>
          <w:u w:val="single"/>
        </w:rPr>
        <w:t xml:space="preserve"> </w:t>
      </w:r>
    </w:p>
    <w:p w:rsidR="00655520" w:rsidRPr="005F0BFD" w:rsidRDefault="00655520" w:rsidP="00655520">
      <w:pPr>
        <w:widowControl w:val="0"/>
        <w:autoSpaceDN w:val="0"/>
        <w:adjustRightInd w:val="0"/>
        <w:jc w:val="both"/>
        <w:rPr>
          <w:rFonts w:asciiTheme="minorHAnsi" w:hAnsiTheme="minorHAnsi" w:cstheme="minorHAnsi"/>
          <w:snapToGrid w:val="0"/>
          <w:color w:val="000000" w:themeColor="text1"/>
          <w:sz w:val="22"/>
          <w:szCs w:val="22"/>
          <w:u w:val="single"/>
        </w:rPr>
      </w:pPr>
    </w:p>
    <w:p w:rsidR="00655520" w:rsidRPr="005F0BFD" w:rsidRDefault="00655520" w:rsidP="00655520">
      <w:pPr>
        <w:widowControl w:val="0"/>
        <w:autoSpaceDN w:val="0"/>
        <w:adjustRightInd w:val="0"/>
        <w:ind w:left="851"/>
        <w:jc w:val="both"/>
        <w:rPr>
          <w:rFonts w:asciiTheme="minorHAnsi" w:hAnsiTheme="minorHAnsi" w:cstheme="minorHAnsi"/>
          <w:i/>
          <w:snapToGrid w:val="0"/>
          <w:color w:val="000000" w:themeColor="text1"/>
          <w:sz w:val="22"/>
          <w:szCs w:val="22"/>
        </w:rPr>
      </w:pPr>
      <w:r w:rsidRPr="005F0BFD">
        <w:rPr>
          <w:rFonts w:asciiTheme="minorHAnsi" w:hAnsiTheme="minorHAnsi" w:cstheme="minorHAnsi"/>
          <w:i/>
          <w:snapToGrid w:val="0"/>
          <w:color w:val="000000" w:themeColor="text1"/>
          <w:sz w:val="22"/>
          <w:szCs w:val="22"/>
        </w:rPr>
        <w:t xml:space="preserve">Imposto de renda e contribuição social correntes </w:t>
      </w:r>
    </w:p>
    <w:p w:rsidR="00655520" w:rsidRPr="005F0BFD" w:rsidRDefault="00655520" w:rsidP="00655520">
      <w:pPr>
        <w:widowControl w:val="0"/>
        <w:autoSpaceDN w:val="0"/>
        <w:adjustRightInd w:val="0"/>
        <w:ind w:right="80"/>
        <w:jc w:val="both"/>
        <w:rPr>
          <w:rFonts w:asciiTheme="minorHAnsi" w:hAnsiTheme="minorHAnsi" w:cstheme="minorHAnsi"/>
          <w:snapToGrid w:val="0"/>
          <w:color w:val="000000" w:themeColor="text1"/>
          <w:sz w:val="22"/>
          <w:szCs w:val="22"/>
        </w:rPr>
      </w:pPr>
    </w:p>
    <w:p w:rsidR="000E4E65" w:rsidRPr="005F0BFD" w:rsidRDefault="00655520" w:rsidP="000E4E65">
      <w:pPr>
        <w:widowControl w:val="0"/>
        <w:autoSpaceDN w:val="0"/>
        <w:adjustRightInd w:val="0"/>
        <w:ind w:left="851" w:right="571"/>
        <w:jc w:val="both"/>
        <w:rPr>
          <w:rFonts w:asciiTheme="minorHAnsi" w:hAnsiTheme="minorHAnsi" w:cstheme="minorHAnsi"/>
          <w:snapToGrid w:val="0"/>
          <w:color w:val="000000" w:themeColor="text1"/>
          <w:sz w:val="22"/>
          <w:szCs w:val="22"/>
        </w:rPr>
      </w:pPr>
      <w:r w:rsidRPr="005F0BFD">
        <w:rPr>
          <w:rFonts w:asciiTheme="minorHAnsi" w:hAnsiTheme="minorHAnsi" w:cstheme="minorHAnsi"/>
          <w:snapToGrid w:val="0"/>
          <w:color w:val="000000" w:themeColor="text1"/>
          <w:sz w:val="22"/>
          <w:szCs w:val="22"/>
        </w:rPr>
        <w:t>Ativos e passivos tributários correntes do último exercício e de anos anteriores são mensurados ao valor recuperável esperado ou a pagar para as autoridades fiscais. As alíquotas de imposto e as leis tributárias usadas para calcular o montante são aquel</w:t>
      </w:r>
      <w:r w:rsidR="004C145D">
        <w:rPr>
          <w:rFonts w:asciiTheme="minorHAnsi" w:hAnsiTheme="minorHAnsi" w:cstheme="minorHAnsi"/>
          <w:snapToGrid w:val="0"/>
          <w:color w:val="000000" w:themeColor="text1"/>
          <w:sz w:val="22"/>
          <w:szCs w:val="22"/>
        </w:rPr>
        <w:t>a</w:t>
      </w:r>
      <w:r w:rsidRPr="005F0BFD">
        <w:rPr>
          <w:rFonts w:asciiTheme="minorHAnsi" w:hAnsiTheme="minorHAnsi" w:cstheme="minorHAnsi"/>
          <w:snapToGrid w:val="0"/>
          <w:color w:val="000000" w:themeColor="text1"/>
          <w:sz w:val="22"/>
          <w:szCs w:val="22"/>
        </w:rPr>
        <w:t>s que estão em vigor ou substancialmente em vigor na data do balanço.</w:t>
      </w:r>
    </w:p>
    <w:p w:rsidR="00655520" w:rsidRDefault="00655520" w:rsidP="000E4E65">
      <w:pPr>
        <w:widowControl w:val="0"/>
        <w:autoSpaceDN w:val="0"/>
        <w:adjustRightInd w:val="0"/>
        <w:ind w:left="851" w:right="571"/>
        <w:jc w:val="both"/>
        <w:rPr>
          <w:rFonts w:asciiTheme="minorHAnsi" w:hAnsiTheme="minorHAnsi" w:cstheme="minorHAnsi"/>
          <w:snapToGrid w:val="0"/>
          <w:color w:val="000000" w:themeColor="text1"/>
          <w:sz w:val="22"/>
          <w:szCs w:val="22"/>
        </w:rPr>
      </w:pPr>
    </w:p>
    <w:p w:rsidR="00655520" w:rsidRPr="005F0BFD" w:rsidRDefault="00655520" w:rsidP="00655520">
      <w:pPr>
        <w:widowControl w:val="0"/>
        <w:autoSpaceDN w:val="0"/>
        <w:adjustRightInd w:val="0"/>
        <w:ind w:left="851"/>
        <w:jc w:val="both"/>
        <w:rPr>
          <w:rFonts w:asciiTheme="minorHAnsi" w:hAnsiTheme="minorHAnsi" w:cstheme="minorHAnsi"/>
          <w:i/>
          <w:snapToGrid w:val="0"/>
          <w:color w:val="000000" w:themeColor="text1"/>
          <w:sz w:val="22"/>
          <w:szCs w:val="22"/>
        </w:rPr>
      </w:pPr>
      <w:r w:rsidRPr="005F0BFD">
        <w:rPr>
          <w:rFonts w:asciiTheme="minorHAnsi" w:hAnsiTheme="minorHAnsi" w:cstheme="minorHAnsi"/>
          <w:i/>
          <w:snapToGrid w:val="0"/>
          <w:color w:val="000000" w:themeColor="text1"/>
          <w:sz w:val="22"/>
          <w:szCs w:val="22"/>
        </w:rPr>
        <w:t xml:space="preserve">Imposto sobre vendas </w:t>
      </w:r>
    </w:p>
    <w:p w:rsidR="00655520" w:rsidRPr="005F0BFD" w:rsidRDefault="00655520" w:rsidP="00655520">
      <w:pPr>
        <w:widowControl w:val="0"/>
        <w:autoSpaceDN w:val="0"/>
        <w:adjustRightInd w:val="0"/>
        <w:jc w:val="both"/>
        <w:rPr>
          <w:rFonts w:asciiTheme="minorHAnsi" w:hAnsiTheme="minorHAnsi" w:cstheme="minorHAnsi"/>
          <w:snapToGrid w:val="0"/>
          <w:color w:val="000000" w:themeColor="text1"/>
          <w:sz w:val="22"/>
          <w:szCs w:val="22"/>
        </w:rPr>
      </w:pPr>
    </w:p>
    <w:p w:rsidR="00655520" w:rsidRPr="005F0BFD" w:rsidRDefault="00655520" w:rsidP="002D6FF6">
      <w:pPr>
        <w:widowControl w:val="0"/>
        <w:autoSpaceDN w:val="0"/>
        <w:adjustRightInd w:val="0"/>
        <w:ind w:left="851" w:right="571"/>
        <w:jc w:val="both"/>
        <w:rPr>
          <w:rFonts w:asciiTheme="minorHAnsi" w:hAnsiTheme="minorHAnsi" w:cstheme="minorHAnsi"/>
          <w:snapToGrid w:val="0"/>
          <w:color w:val="000000" w:themeColor="text1"/>
          <w:sz w:val="22"/>
          <w:szCs w:val="22"/>
        </w:rPr>
      </w:pPr>
      <w:r w:rsidRPr="005F0BFD">
        <w:rPr>
          <w:rFonts w:asciiTheme="minorHAnsi" w:hAnsiTheme="minorHAnsi" w:cstheme="minorHAnsi"/>
          <w:snapToGrid w:val="0"/>
          <w:color w:val="000000" w:themeColor="text1"/>
          <w:sz w:val="22"/>
          <w:szCs w:val="22"/>
        </w:rPr>
        <w:t xml:space="preserve">Receitas, despesas e </w:t>
      </w:r>
      <w:proofErr w:type="gramStart"/>
      <w:r w:rsidRPr="005F0BFD">
        <w:rPr>
          <w:rFonts w:asciiTheme="minorHAnsi" w:hAnsiTheme="minorHAnsi" w:cstheme="minorHAnsi"/>
          <w:snapToGrid w:val="0"/>
          <w:color w:val="000000" w:themeColor="text1"/>
          <w:sz w:val="22"/>
          <w:szCs w:val="22"/>
        </w:rPr>
        <w:t>ativos  são</w:t>
      </w:r>
      <w:proofErr w:type="gramEnd"/>
      <w:r w:rsidRPr="005F0BFD">
        <w:rPr>
          <w:rFonts w:asciiTheme="minorHAnsi" w:hAnsiTheme="minorHAnsi" w:cstheme="minorHAnsi"/>
          <w:snapToGrid w:val="0"/>
          <w:color w:val="000000" w:themeColor="text1"/>
          <w:sz w:val="22"/>
          <w:szCs w:val="22"/>
        </w:rPr>
        <w:t xml:space="preserve"> reconhecidos líquidos dos impostos sobre vendas, exceto</w:t>
      </w:r>
      <w:r w:rsidR="002D6FF6">
        <w:rPr>
          <w:rFonts w:asciiTheme="minorHAnsi" w:hAnsiTheme="minorHAnsi" w:cstheme="minorHAnsi"/>
          <w:snapToGrid w:val="0"/>
          <w:color w:val="000000" w:themeColor="text1"/>
          <w:sz w:val="22"/>
          <w:szCs w:val="22"/>
        </w:rPr>
        <w:t xml:space="preserve"> q</w:t>
      </w:r>
      <w:r w:rsidR="000E4E65" w:rsidRPr="005F0BFD">
        <w:rPr>
          <w:rFonts w:asciiTheme="minorHAnsi" w:hAnsiTheme="minorHAnsi" w:cstheme="minorHAnsi"/>
          <w:snapToGrid w:val="0"/>
          <w:color w:val="000000" w:themeColor="text1"/>
          <w:sz w:val="22"/>
          <w:szCs w:val="22"/>
        </w:rPr>
        <w:t xml:space="preserve">uando </w:t>
      </w:r>
      <w:r w:rsidRPr="005F0BFD">
        <w:rPr>
          <w:rFonts w:asciiTheme="minorHAnsi" w:hAnsiTheme="minorHAnsi" w:cstheme="minorHAnsi"/>
          <w:snapToGrid w:val="0"/>
          <w:color w:val="000000" w:themeColor="text1"/>
          <w:sz w:val="22"/>
          <w:szCs w:val="22"/>
        </w:rPr>
        <w:t>os impostos sobre vendas incorridos na compra de bens ou serviços não for recuperável junto às autoridades fiscais, hipótese em que o imposto sobre vendas é reconhecido como parte do custo de aquisição do ativo ou do item</w:t>
      </w:r>
      <w:r w:rsidR="002D6FF6">
        <w:rPr>
          <w:rFonts w:asciiTheme="minorHAnsi" w:hAnsiTheme="minorHAnsi" w:cstheme="minorHAnsi"/>
          <w:snapToGrid w:val="0"/>
          <w:color w:val="000000" w:themeColor="text1"/>
          <w:sz w:val="22"/>
          <w:szCs w:val="22"/>
        </w:rPr>
        <w:t xml:space="preserve"> de despesa, conforme o caso.</w:t>
      </w:r>
    </w:p>
    <w:p w:rsidR="00655520" w:rsidRPr="005F0BFD" w:rsidRDefault="00655520" w:rsidP="00655520">
      <w:pPr>
        <w:widowControl w:val="0"/>
        <w:autoSpaceDN w:val="0"/>
        <w:adjustRightInd w:val="0"/>
        <w:jc w:val="both"/>
        <w:rPr>
          <w:rFonts w:asciiTheme="minorHAnsi" w:hAnsiTheme="minorHAnsi" w:cstheme="minorHAnsi"/>
          <w:snapToGrid w:val="0"/>
          <w:color w:val="000000" w:themeColor="text1"/>
          <w:sz w:val="22"/>
          <w:szCs w:val="22"/>
        </w:rPr>
      </w:pPr>
    </w:p>
    <w:p w:rsidR="00C83102" w:rsidRPr="005F0BFD" w:rsidRDefault="00C83102" w:rsidP="005B3A21">
      <w:pPr>
        <w:ind w:left="851" w:right="571"/>
        <w:jc w:val="both"/>
        <w:rPr>
          <w:rFonts w:asciiTheme="minorHAnsi" w:hAnsiTheme="minorHAnsi" w:cstheme="minorHAnsi"/>
          <w:snapToGrid w:val="0"/>
          <w:color w:val="000000" w:themeColor="text1"/>
          <w:sz w:val="22"/>
          <w:szCs w:val="22"/>
        </w:rPr>
      </w:pPr>
    </w:p>
    <w:p w:rsidR="0042782F" w:rsidRPr="005F0BFD" w:rsidRDefault="0042782F" w:rsidP="005B3A21">
      <w:pPr>
        <w:ind w:left="851" w:right="571"/>
        <w:jc w:val="both"/>
        <w:rPr>
          <w:rFonts w:asciiTheme="minorHAnsi" w:hAnsiTheme="minorHAnsi" w:cstheme="minorHAnsi"/>
          <w:snapToGrid w:val="0"/>
          <w:color w:val="000000" w:themeColor="text1"/>
          <w:sz w:val="22"/>
          <w:szCs w:val="22"/>
        </w:rPr>
      </w:pPr>
    </w:p>
    <w:p w:rsidR="0042782F" w:rsidRPr="005F0BFD" w:rsidRDefault="0042782F" w:rsidP="0042782F">
      <w:pPr>
        <w:pStyle w:val="PargrafodaLista"/>
        <w:widowControl w:val="0"/>
        <w:numPr>
          <w:ilvl w:val="1"/>
          <w:numId w:val="36"/>
        </w:numPr>
        <w:autoSpaceDN w:val="0"/>
        <w:adjustRightInd w:val="0"/>
        <w:jc w:val="both"/>
        <w:rPr>
          <w:rFonts w:asciiTheme="minorHAnsi" w:hAnsiTheme="minorHAnsi" w:cstheme="minorHAnsi"/>
          <w:snapToGrid w:val="0"/>
          <w:color w:val="000000" w:themeColor="text1"/>
          <w:sz w:val="22"/>
          <w:szCs w:val="22"/>
          <w:u w:val="single"/>
        </w:rPr>
      </w:pPr>
      <w:r w:rsidRPr="005F0BFD">
        <w:rPr>
          <w:rFonts w:asciiTheme="minorHAnsi" w:hAnsiTheme="minorHAnsi" w:cstheme="minorHAnsi"/>
          <w:snapToGrid w:val="0"/>
          <w:color w:val="000000" w:themeColor="text1"/>
          <w:sz w:val="22"/>
          <w:szCs w:val="22"/>
          <w:u w:val="single"/>
        </w:rPr>
        <w:t>Capital social e reservas</w:t>
      </w:r>
    </w:p>
    <w:p w:rsidR="0042782F" w:rsidRPr="005F0BFD" w:rsidRDefault="0042782F" w:rsidP="0042782F">
      <w:pPr>
        <w:widowControl w:val="0"/>
        <w:autoSpaceDN w:val="0"/>
        <w:adjustRightInd w:val="0"/>
        <w:jc w:val="both"/>
        <w:rPr>
          <w:rFonts w:asciiTheme="minorHAnsi" w:hAnsiTheme="minorHAnsi" w:cstheme="minorHAnsi"/>
          <w:snapToGrid w:val="0"/>
          <w:color w:val="000000" w:themeColor="text1"/>
          <w:sz w:val="22"/>
          <w:szCs w:val="22"/>
          <w:u w:val="single"/>
        </w:rPr>
      </w:pPr>
    </w:p>
    <w:p w:rsidR="00694467" w:rsidRPr="005F0BFD" w:rsidRDefault="00694467" w:rsidP="00694467">
      <w:pPr>
        <w:ind w:left="993" w:right="571"/>
        <w:jc w:val="both"/>
        <w:rPr>
          <w:rFonts w:asciiTheme="minorHAnsi" w:hAnsiTheme="minorHAnsi" w:cstheme="minorHAnsi"/>
          <w:i/>
          <w:snapToGrid w:val="0"/>
          <w:color w:val="000000" w:themeColor="text1"/>
          <w:sz w:val="22"/>
          <w:szCs w:val="22"/>
        </w:rPr>
      </w:pPr>
      <w:r w:rsidRPr="005F0BFD">
        <w:rPr>
          <w:rFonts w:asciiTheme="minorHAnsi" w:hAnsiTheme="minorHAnsi" w:cstheme="minorHAnsi"/>
          <w:i/>
          <w:snapToGrid w:val="0"/>
          <w:color w:val="000000" w:themeColor="text1"/>
          <w:sz w:val="22"/>
          <w:szCs w:val="22"/>
        </w:rPr>
        <w:lastRenderedPageBreak/>
        <w:t>Capital social</w:t>
      </w:r>
    </w:p>
    <w:p w:rsidR="00694467" w:rsidRPr="005F0BFD" w:rsidRDefault="00694467" w:rsidP="00694467">
      <w:pPr>
        <w:ind w:left="993" w:right="571"/>
        <w:jc w:val="both"/>
        <w:rPr>
          <w:rFonts w:asciiTheme="minorHAnsi" w:hAnsiTheme="minorHAnsi" w:cstheme="minorHAnsi"/>
          <w:snapToGrid w:val="0"/>
          <w:color w:val="000000" w:themeColor="text1"/>
          <w:sz w:val="22"/>
          <w:szCs w:val="22"/>
        </w:rPr>
      </w:pPr>
    </w:p>
    <w:p w:rsidR="002E21F6" w:rsidRPr="005F0BFD" w:rsidRDefault="002E21F6" w:rsidP="002E21F6">
      <w:pPr>
        <w:autoSpaceDE w:val="0"/>
        <w:autoSpaceDN w:val="0"/>
        <w:adjustRightInd w:val="0"/>
        <w:ind w:left="851" w:right="556"/>
        <w:jc w:val="both"/>
        <w:rPr>
          <w:rFonts w:asciiTheme="minorHAnsi" w:hAnsiTheme="minorHAnsi" w:cstheme="minorHAnsi"/>
          <w:color w:val="000000" w:themeColor="text1"/>
          <w:sz w:val="22"/>
        </w:rPr>
      </w:pPr>
      <w:r w:rsidRPr="005F0BFD">
        <w:rPr>
          <w:rFonts w:asciiTheme="minorHAnsi" w:hAnsiTheme="minorHAnsi" w:cstheme="minorHAnsi"/>
          <w:color w:val="000000" w:themeColor="text1"/>
          <w:sz w:val="22"/>
        </w:rPr>
        <w:t xml:space="preserve">O capital social subscrito e integralizado em </w:t>
      </w:r>
      <w:r w:rsidR="00C83102">
        <w:rPr>
          <w:rFonts w:asciiTheme="minorHAnsi" w:hAnsiTheme="minorHAnsi" w:cstheme="minorHAnsi"/>
          <w:color w:val="000000" w:themeColor="text1"/>
          <w:sz w:val="22"/>
        </w:rPr>
        <w:t>01</w:t>
      </w:r>
      <w:r w:rsidRPr="005F0BFD">
        <w:rPr>
          <w:rFonts w:asciiTheme="minorHAnsi" w:hAnsiTheme="minorHAnsi" w:cstheme="minorHAnsi"/>
          <w:color w:val="000000" w:themeColor="text1"/>
          <w:sz w:val="22"/>
        </w:rPr>
        <w:t xml:space="preserve"> de </w:t>
      </w:r>
      <w:r w:rsidR="00C83102">
        <w:rPr>
          <w:rFonts w:asciiTheme="minorHAnsi" w:hAnsiTheme="minorHAnsi" w:cstheme="minorHAnsi"/>
          <w:color w:val="000000" w:themeColor="text1"/>
          <w:sz w:val="22"/>
        </w:rPr>
        <w:t>janeiro</w:t>
      </w:r>
      <w:r w:rsidRPr="005F0BFD">
        <w:rPr>
          <w:rFonts w:asciiTheme="minorHAnsi" w:hAnsiTheme="minorHAnsi" w:cstheme="minorHAnsi"/>
          <w:color w:val="000000" w:themeColor="text1"/>
          <w:sz w:val="22"/>
        </w:rPr>
        <w:t xml:space="preserve"> de </w:t>
      </w:r>
      <w:r w:rsidR="00C83102">
        <w:rPr>
          <w:rFonts w:asciiTheme="minorHAnsi" w:hAnsiTheme="minorHAnsi" w:cstheme="minorHAnsi"/>
          <w:color w:val="000000" w:themeColor="text1"/>
          <w:sz w:val="22"/>
        </w:rPr>
        <w:t>2012</w:t>
      </w:r>
      <w:r w:rsidRPr="005F0BFD">
        <w:rPr>
          <w:rFonts w:asciiTheme="minorHAnsi" w:hAnsiTheme="minorHAnsi" w:cstheme="minorHAnsi"/>
          <w:color w:val="000000" w:themeColor="text1"/>
          <w:sz w:val="22"/>
        </w:rPr>
        <w:t xml:space="preserve"> é de </w:t>
      </w:r>
      <w:r w:rsidRPr="005F0BFD">
        <w:rPr>
          <w:rFonts w:asciiTheme="minorHAnsi" w:hAnsiTheme="minorHAnsi" w:cstheme="minorHAnsi"/>
          <w:color w:val="000000" w:themeColor="text1"/>
          <w:sz w:val="22"/>
        </w:rPr>
        <w:softHyphen/>
      </w:r>
      <w:r w:rsidRPr="005F0BFD">
        <w:rPr>
          <w:rFonts w:asciiTheme="minorHAnsi" w:hAnsiTheme="minorHAnsi" w:cstheme="minorHAnsi"/>
          <w:color w:val="000000" w:themeColor="text1"/>
          <w:sz w:val="22"/>
        </w:rPr>
        <w:softHyphen/>
      </w:r>
      <w:r w:rsidRPr="005F0BFD">
        <w:rPr>
          <w:rFonts w:asciiTheme="minorHAnsi" w:hAnsiTheme="minorHAnsi" w:cstheme="minorHAnsi"/>
          <w:color w:val="000000" w:themeColor="text1"/>
          <w:sz w:val="22"/>
        </w:rPr>
        <w:softHyphen/>
      </w:r>
      <w:r w:rsidRPr="005F0BFD">
        <w:rPr>
          <w:rFonts w:asciiTheme="minorHAnsi" w:hAnsiTheme="minorHAnsi" w:cstheme="minorHAnsi"/>
          <w:color w:val="000000" w:themeColor="text1"/>
          <w:sz w:val="22"/>
        </w:rPr>
        <w:softHyphen/>
      </w:r>
      <w:r w:rsidRPr="005F0BFD">
        <w:rPr>
          <w:rFonts w:asciiTheme="minorHAnsi" w:hAnsiTheme="minorHAnsi" w:cstheme="minorHAnsi"/>
          <w:color w:val="000000" w:themeColor="text1"/>
          <w:sz w:val="22"/>
        </w:rPr>
        <w:softHyphen/>
      </w:r>
      <w:r w:rsidRPr="005F0BFD">
        <w:rPr>
          <w:rFonts w:asciiTheme="minorHAnsi" w:hAnsiTheme="minorHAnsi" w:cstheme="minorHAnsi"/>
          <w:color w:val="000000" w:themeColor="text1"/>
          <w:sz w:val="22"/>
        </w:rPr>
        <w:softHyphen/>
      </w:r>
      <w:r w:rsidRPr="005F0BFD">
        <w:rPr>
          <w:rFonts w:asciiTheme="minorHAnsi" w:hAnsiTheme="minorHAnsi" w:cstheme="minorHAnsi"/>
          <w:color w:val="000000" w:themeColor="text1"/>
          <w:sz w:val="22"/>
        </w:rPr>
        <w:softHyphen/>
      </w:r>
      <w:r w:rsidRPr="005F0BFD">
        <w:rPr>
          <w:rFonts w:asciiTheme="minorHAnsi" w:hAnsiTheme="minorHAnsi" w:cstheme="minorHAnsi"/>
          <w:color w:val="000000" w:themeColor="text1"/>
          <w:sz w:val="22"/>
        </w:rPr>
        <w:softHyphen/>
      </w:r>
      <w:r w:rsidRPr="005F0BFD">
        <w:rPr>
          <w:rFonts w:asciiTheme="minorHAnsi" w:hAnsiTheme="minorHAnsi" w:cstheme="minorHAnsi"/>
          <w:color w:val="000000" w:themeColor="text1"/>
          <w:sz w:val="22"/>
        </w:rPr>
        <w:softHyphen/>
      </w:r>
      <w:r w:rsidRPr="005F0BFD">
        <w:rPr>
          <w:rFonts w:asciiTheme="minorHAnsi" w:hAnsiTheme="minorHAnsi" w:cstheme="minorHAnsi"/>
          <w:color w:val="000000" w:themeColor="text1"/>
          <w:sz w:val="22"/>
        </w:rPr>
        <w:softHyphen/>
      </w:r>
      <w:r w:rsidRPr="005F0BFD">
        <w:rPr>
          <w:rFonts w:asciiTheme="minorHAnsi" w:hAnsiTheme="minorHAnsi" w:cstheme="minorHAnsi"/>
          <w:color w:val="000000" w:themeColor="text1"/>
          <w:sz w:val="22"/>
        </w:rPr>
        <w:softHyphen/>
      </w:r>
      <w:r w:rsidRPr="005F0BFD">
        <w:rPr>
          <w:rFonts w:asciiTheme="minorHAnsi" w:hAnsiTheme="minorHAnsi" w:cstheme="minorHAnsi"/>
          <w:color w:val="000000" w:themeColor="text1"/>
          <w:sz w:val="22"/>
        </w:rPr>
        <w:softHyphen/>
      </w:r>
      <w:r w:rsidRPr="005F0BFD">
        <w:rPr>
          <w:rFonts w:asciiTheme="minorHAnsi" w:hAnsiTheme="minorHAnsi" w:cstheme="minorHAnsi"/>
          <w:color w:val="000000" w:themeColor="text1"/>
          <w:sz w:val="22"/>
        </w:rPr>
        <w:softHyphen/>
      </w:r>
      <w:r w:rsidRPr="005F0BFD">
        <w:rPr>
          <w:rFonts w:asciiTheme="minorHAnsi" w:hAnsiTheme="minorHAnsi" w:cstheme="minorHAnsi"/>
          <w:color w:val="000000" w:themeColor="text1"/>
          <w:sz w:val="22"/>
        </w:rPr>
        <w:softHyphen/>
      </w:r>
      <w:r w:rsidRPr="005F0BFD">
        <w:rPr>
          <w:rFonts w:asciiTheme="minorHAnsi" w:hAnsiTheme="minorHAnsi" w:cstheme="minorHAnsi"/>
          <w:color w:val="000000" w:themeColor="text1"/>
          <w:sz w:val="22"/>
        </w:rPr>
        <w:softHyphen/>
      </w:r>
      <w:r w:rsidRPr="005F0BFD">
        <w:rPr>
          <w:rFonts w:asciiTheme="minorHAnsi" w:hAnsiTheme="minorHAnsi" w:cstheme="minorHAnsi"/>
          <w:color w:val="000000" w:themeColor="text1"/>
          <w:sz w:val="22"/>
        </w:rPr>
        <w:softHyphen/>
      </w:r>
      <w:r w:rsidRPr="005F0BFD">
        <w:rPr>
          <w:rFonts w:asciiTheme="minorHAnsi" w:hAnsiTheme="minorHAnsi" w:cstheme="minorHAnsi"/>
          <w:color w:val="000000" w:themeColor="text1"/>
          <w:sz w:val="22"/>
        </w:rPr>
        <w:softHyphen/>
        <w:t xml:space="preserve">R$ </w:t>
      </w:r>
      <w:r w:rsidR="00C83102">
        <w:rPr>
          <w:rFonts w:asciiTheme="minorHAnsi" w:hAnsiTheme="minorHAnsi" w:cstheme="minorHAnsi"/>
          <w:color w:val="000000" w:themeColor="text1"/>
          <w:sz w:val="22"/>
        </w:rPr>
        <w:t>500.000</w:t>
      </w:r>
      <w:r w:rsidRPr="005F0BFD">
        <w:rPr>
          <w:rFonts w:asciiTheme="minorHAnsi" w:hAnsiTheme="minorHAnsi" w:cstheme="minorHAnsi"/>
          <w:color w:val="000000" w:themeColor="text1"/>
          <w:sz w:val="22"/>
        </w:rPr>
        <w:t xml:space="preserve"> (</w:t>
      </w:r>
      <w:r w:rsidR="00C83102">
        <w:rPr>
          <w:rFonts w:asciiTheme="minorHAnsi" w:hAnsiTheme="minorHAnsi" w:cstheme="minorHAnsi"/>
          <w:color w:val="000000" w:themeColor="text1"/>
          <w:sz w:val="22"/>
        </w:rPr>
        <w:t>Quinhentos Mil Reais</w:t>
      </w:r>
      <w:r w:rsidRPr="005F0BFD">
        <w:rPr>
          <w:rFonts w:asciiTheme="minorHAnsi" w:hAnsiTheme="minorHAnsi" w:cstheme="minorHAnsi"/>
          <w:color w:val="000000" w:themeColor="text1"/>
          <w:sz w:val="22"/>
        </w:rPr>
        <w:t xml:space="preserve">) constituído por </w:t>
      </w:r>
      <w:r w:rsidR="00C83102">
        <w:rPr>
          <w:rFonts w:asciiTheme="minorHAnsi" w:hAnsiTheme="minorHAnsi" w:cstheme="minorHAnsi"/>
          <w:color w:val="000000" w:themeColor="text1"/>
          <w:sz w:val="22"/>
        </w:rPr>
        <w:t>500.000</w:t>
      </w:r>
      <w:r w:rsidRPr="005F0BFD">
        <w:rPr>
          <w:rFonts w:asciiTheme="minorHAnsi" w:hAnsiTheme="minorHAnsi" w:cstheme="minorHAnsi"/>
          <w:color w:val="000000" w:themeColor="text1"/>
          <w:sz w:val="22"/>
        </w:rPr>
        <w:t xml:space="preserve"> (</w:t>
      </w:r>
      <w:r w:rsidR="00C83102">
        <w:rPr>
          <w:rFonts w:asciiTheme="minorHAnsi" w:hAnsiTheme="minorHAnsi" w:cstheme="minorHAnsi"/>
          <w:color w:val="000000" w:themeColor="text1"/>
          <w:sz w:val="22"/>
        </w:rPr>
        <w:t>quinhentas mil</w:t>
      </w:r>
      <w:r w:rsidRPr="005F0BFD">
        <w:rPr>
          <w:rFonts w:asciiTheme="minorHAnsi" w:hAnsiTheme="minorHAnsi" w:cstheme="minorHAnsi"/>
          <w:color w:val="000000" w:themeColor="text1"/>
          <w:sz w:val="22"/>
        </w:rPr>
        <w:t xml:space="preserve">) </w:t>
      </w:r>
      <w:r w:rsidR="00C83102">
        <w:rPr>
          <w:rFonts w:asciiTheme="minorHAnsi" w:hAnsiTheme="minorHAnsi" w:cstheme="minorHAnsi"/>
          <w:color w:val="000000" w:themeColor="text1"/>
          <w:sz w:val="22"/>
        </w:rPr>
        <w:t>ações ordinárias</w:t>
      </w:r>
      <w:r w:rsidRPr="005F0BFD">
        <w:rPr>
          <w:rFonts w:asciiTheme="minorHAnsi" w:hAnsiTheme="minorHAnsi" w:cstheme="minorHAnsi"/>
          <w:color w:val="000000" w:themeColor="text1"/>
          <w:sz w:val="22"/>
        </w:rPr>
        <w:t xml:space="preserve">, de valor nominal R$ </w:t>
      </w:r>
      <w:r w:rsidR="00C83102">
        <w:rPr>
          <w:rFonts w:asciiTheme="minorHAnsi" w:hAnsiTheme="minorHAnsi" w:cstheme="minorHAnsi"/>
          <w:color w:val="000000" w:themeColor="text1"/>
          <w:sz w:val="22"/>
        </w:rPr>
        <w:t>1,00</w:t>
      </w:r>
      <w:r w:rsidRPr="005F0BFD">
        <w:rPr>
          <w:rFonts w:asciiTheme="minorHAnsi" w:hAnsiTheme="minorHAnsi" w:cstheme="minorHAnsi"/>
          <w:color w:val="000000" w:themeColor="text1"/>
          <w:sz w:val="22"/>
        </w:rPr>
        <w:t xml:space="preserve"> (</w:t>
      </w:r>
      <w:r w:rsidR="00C83102">
        <w:rPr>
          <w:rFonts w:asciiTheme="minorHAnsi" w:hAnsiTheme="minorHAnsi" w:cstheme="minorHAnsi"/>
          <w:color w:val="000000" w:themeColor="text1"/>
          <w:sz w:val="22"/>
        </w:rPr>
        <w:t>Um real</w:t>
      </w:r>
      <w:r w:rsidRPr="005F0BFD">
        <w:rPr>
          <w:rFonts w:asciiTheme="minorHAnsi" w:hAnsiTheme="minorHAnsi" w:cstheme="minorHAnsi"/>
          <w:color w:val="000000" w:themeColor="text1"/>
          <w:sz w:val="22"/>
        </w:rPr>
        <w:t>) cada uma.</w:t>
      </w:r>
    </w:p>
    <w:p w:rsidR="0042782F" w:rsidRPr="005F0BFD" w:rsidRDefault="0042782F" w:rsidP="0042782F">
      <w:pPr>
        <w:widowControl w:val="0"/>
        <w:autoSpaceDN w:val="0"/>
        <w:adjustRightInd w:val="0"/>
        <w:jc w:val="both"/>
        <w:rPr>
          <w:rFonts w:asciiTheme="minorHAnsi" w:hAnsiTheme="minorHAnsi" w:cstheme="minorHAnsi"/>
          <w:snapToGrid w:val="0"/>
          <w:color w:val="000000" w:themeColor="text1"/>
          <w:sz w:val="22"/>
          <w:szCs w:val="22"/>
          <w:u w:val="single"/>
        </w:rPr>
      </w:pPr>
    </w:p>
    <w:p w:rsidR="0042782F" w:rsidRPr="005F0BFD" w:rsidRDefault="0042782F" w:rsidP="00694467">
      <w:pPr>
        <w:ind w:left="993" w:right="571"/>
        <w:jc w:val="both"/>
        <w:rPr>
          <w:rFonts w:asciiTheme="minorHAnsi" w:hAnsiTheme="minorHAnsi" w:cstheme="minorHAnsi"/>
          <w:i/>
          <w:snapToGrid w:val="0"/>
          <w:color w:val="000000" w:themeColor="text1"/>
          <w:sz w:val="22"/>
          <w:szCs w:val="22"/>
        </w:rPr>
      </w:pPr>
      <w:r w:rsidRPr="005F0BFD">
        <w:rPr>
          <w:rFonts w:asciiTheme="minorHAnsi" w:hAnsiTheme="minorHAnsi" w:cstheme="minorHAnsi"/>
          <w:i/>
          <w:snapToGrid w:val="0"/>
          <w:color w:val="000000" w:themeColor="text1"/>
          <w:sz w:val="22"/>
          <w:szCs w:val="22"/>
        </w:rPr>
        <w:t>Reserva de lucros</w:t>
      </w:r>
    </w:p>
    <w:p w:rsidR="0042782F" w:rsidRPr="005F0BFD" w:rsidRDefault="0042782F" w:rsidP="00694467">
      <w:pPr>
        <w:ind w:left="993" w:right="571"/>
        <w:jc w:val="both"/>
        <w:rPr>
          <w:rFonts w:asciiTheme="minorHAnsi" w:hAnsiTheme="minorHAnsi" w:cstheme="minorHAnsi"/>
          <w:snapToGrid w:val="0"/>
          <w:color w:val="000000" w:themeColor="text1"/>
          <w:sz w:val="22"/>
          <w:szCs w:val="22"/>
        </w:rPr>
      </w:pPr>
    </w:p>
    <w:p w:rsidR="0042782F" w:rsidRPr="005F0BFD" w:rsidRDefault="0042782F" w:rsidP="00694467">
      <w:pPr>
        <w:ind w:left="993" w:right="571"/>
        <w:jc w:val="both"/>
        <w:rPr>
          <w:rFonts w:asciiTheme="minorHAnsi" w:hAnsiTheme="minorHAnsi" w:cstheme="minorHAnsi"/>
          <w:snapToGrid w:val="0"/>
          <w:color w:val="000000" w:themeColor="text1"/>
          <w:sz w:val="22"/>
          <w:szCs w:val="22"/>
        </w:rPr>
      </w:pPr>
      <w:r w:rsidRPr="005F0BFD">
        <w:rPr>
          <w:rFonts w:asciiTheme="minorHAnsi" w:hAnsiTheme="minorHAnsi" w:cstheme="minorHAnsi"/>
          <w:snapToGrid w:val="0"/>
          <w:color w:val="000000" w:themeColor="text1"/>
          <w:sz w:val="22"/>
          <w:szCs w:val="22"/>
        </w:rPr>
        <w:t>•</w:t>
      </w:r>
      <w:r w:rsidRPr="005F0BFD">
        <w:rPr>
          <w:rFonts w:asciiTheme="minorHAnsi" w:hAnsiTheme="minorHAnsi" w:cstheme="minorHAnsi"/>
          <w:snapToGrid w:val="0"/>
          <w:color w:val="000000" w:themeColor="text1"/>
          <w:sz w:val="22"/>
          <w:szCs w:val="22"/>
        </w:rPr>
        <w:tab/>
        <w:t>Reserva legal</w:t>
      </w:r>
    </w:p>
    <w:p w:rsidR="0042782F" w:rsidRPr="005F0BFD" w:rsidRDefault="0042782F" w:rsidP="00694467">
      <w:pPr>
        <w:ind w:left="993" w:right="571"/>
        <w:jc w:val="both"/>
        <w:rPr>
          <w:rFonts w:asciiTheme="minorHAnsi" w:hAnsiTheme="minorHAnsi" w:cstheme="minorHAnsi"/>
          <w:snapToGrid w:val="0"/>
          <w:color w:val="000000" w:themeColor="text1"/>
          <w:sz w:val="22"/>
          <w:szCs w:val="22"/>
        </w:rPr>
      </w:pPr>
    </w:p>
    <w:p w:rsidR="0042782F" w:rsidRPr="005F0BFD" w:rsidRDefault="0042782F" w:rsidP="00694467">
      <w:pPr>
        <w:ind w:left="993" w:right="571"/>
        <w:jc w:val="both"/>
        <w:rPr>
          <w:rFonts w:asciiTheme="minorHAnsi" w:hAnsiTheme="minorHAnsi" w:cstheme="minorHAnsi"/>
          <w:snapToGrid w:val="0"/>
          <w:color w:val="000000" w:themeColor="text1"/>
          <w:sz w:val="22"/>
          <w:szCs w:val="22"/>
        </w:rPr>
      </w:pPr>
      <w:r w:rsidRPr="005F0BFD">
        <w:rPr>
          <w:rFonts w:asciiTheme="minorHAnsi" w:hAnsiTheme="minorHAnsi" w:cstheme="minorHAnsi"/>
          <w:snapToGrid w:val="0"/>
          <w:color w:val="000000" w:themeColor="text1"/>
          <w:sz w:val="22"/>
          <w:szCs w:val="22"/>
        </w:rPr>
        <w:t>É constituída à razão de 5% do lucro líquido apurado em cada exercício social nos termos do art. 193 da Lei nº 6.404/76, até o limite de 20% do capital social.</w:t>
      </w:r>
    </w:p>
    <w:p w:rsidR="0042782F" w:rsidRPr="005F0BFD" w:rsidRDefault="0042782F" w:rsidP="00694467">
      <w:pPr>
        <w:ind w:left="993" w:right="571"/>
        <w:jc w:val="both"/>
        <w:rPr>
          <w:rFonts w:asciiTheme="minorHAnsi" w:hAnsiTheme="minorHAnsi" w:cstheme="minorHAnsi"/>
          <w:snapToGrid w:val="0"/>
          <w:color w:val="000000" w:themeColor="text1"/>
          <w:sz w:val="22"/>
          <w:szCs w:val="22"/>
        </w:rPr>
      </w:pPr>
    </w:p>
    <w:p w:rsidR="0042782F" w:rsidRPr="005F0BFD" w:rsidRDefault="0042782F" w:rsidP="00694467">
      <w:pPr>
        <w:ind w:left="993" w:right="571"/>
        <w:jc w:val="both"/>
        <w:rPr>
          <w:rFonts w:asciiTheme="minorHAnsi" w:hAnsiTheme="minorHAnsi" w:cstheme="minorHAnsi"/>
          <w:snapToGrid w:val="0"/>
          <w:color w:val="000000" w:themeColor="text1"/>
          <w:sz w:val="22"/>
          <w:szCs w:val="22"/>
        </w:rPr>
      </w:pPr>
      <w:r w:rsidRPr="005F0BFD">
        <w:rPr>
          <w:rFonts w:asciiTheme="minorHAnsi" w:hAnsiTheme="minorHAnsi" w:cstheme="minorHAnsi"/>
          <w:snapToGrid w:val="0"/>
          <w:color w:val="000000" w:themeColor="text1"/>
          <w:sz w:val="22"/>
          <w:szCs w:val="22"/>
        </w:rPr>
        <w:t>•</w:t>
      </w:r>
      <w:r w:rsidRPr="005F0BFD">
        <w:rPr>
          <w:rFonts w:asciiTheme="minorHAnsi" w:hAnsiTheme="minorHAnsi" w:cstheme="minorHAnsi"/>
          <w:snapToGrid w:val="0"/>
          <w:color w:val="000000" w:themeColor="text1"/>
          <w:sz w:val="22"/>
          <w:szCs w:val="22"/>
        </w:rPr>
        <w:tab/>
        <w:t>Reserva de retenção de lucros</w:t>
      </w:r>
    </w:p>
    <w:p w:rsidR="0042782F" w:rsidRPr="005F0BFD" w:rsidRDefault="0042782F" w:rsidP="00694467">
      <w:pPr>
        <w:ind w:left="993" w:right="571"/>
        <w:jc w:val="both"/>
        <w:rPr>
          <w:rFonts w:asciiTheme="minorHAnsi" w:hAnsiTheme="minorHAnsi" w:cstheme="minorHAnsi"/>
          <w:snapToGrid w:val="0"/>
          <w:color w:val="000000" w:themeColor="text1"/>
          <w:sz w:val="22"/>
          <w:szCs w:val="22"/>
        </w:rPr>
      </w:pPr>
    </w:p>
    <w:p w:rsidR="00285CBE" w:rsidRDefault="00285CBE" w:rsidP="00694467">
      <w:pPr>
        <w:ind w:left="993" w:right="571"/>
        <w:jc w:val="both"/>
        <w:rPr>
          <w:rFonts w:asciiTheme="minorHAnsi" w:hAnsiTheme="minorHAnsi" w:cstheme="minorHAnsi"/>
          <w:snapToGrid w:val="0"/>
          <w:color w:val="000000" w:themeColor="text1"/>
          <w:sz w:val="22"/>
          <w:szCs w:val="22"/>
        </w:rPr>
      </w:pPr>
      <w:r>
        <w:rPr>
          <w:rFonts w:asciiTheme="minorHAnsi" w:hAnsiTheme="minorHAnsi" w:cstheme="minorHAnsi"/>
          <w:snapToGrid w:val="0"/>
          <w:color w:val="000000" w:themeColor="text1"/>
          <w:sz w:val="22"/>
          <w:szCs w:val="22"/>
        </w:rPr>
        <w:t>É destinada a reten</w:t>
      </w:r>
      <w:r w:rsidR="00EB46C7">
        <w:rPr>
          <w:rFonts w:asciiTheme="minorHAnsi" w:hAnsiTheme="minorHAnsi" w:cstheme="minorHAnsi"/>
          <w:snapToGrid w:val="0"/>
          <w:color w:val="000000" w:themeColor="text1"/>
          <w:sz w:val="22"/>
          <w:szCs w:val="22"/>
        </w:rPr>
        <w:t>ção dos lucros não distribuídos, que corresponde ao valor do lucro líquido, deduzidos da reserva legal e dos dividendos acordados no estatuto.</w:t>
      </w:r>
    </w:p>
    <w:p w:rsidR="00C83102" w:rsidRDefault="00C83102" w:rsidP="00694467">
      <w:pPr>
        <w:ind w:left="993" w:right="571"/>
        <w:jc w:val="both"/>
        <w:rPr>
          <w:rFonts w:asciiTheme="minorHAnsi" w:hAnsiTheme="minorHAnsi" w:cstheme="minorHAnsi"/>
          <w:snapToGrid w:val="0"/>
          <w:color w:val="000000" w:themeColor="text1"/>
          <w:sz w:val="22"/>
          <w:szCs w:val="22"/>
        </w:rPr>
      </w:pPr>
    </w:p>
    <w:p w:rsidR="0089713A" w:rsidRDefault="0089713A" w:rsidP="00694467">
      <w:pPr>
        <w:ind w:left="993" w:right="571"/>
        <w:jc w:val="both"/>
        <w:rPr>
          <w:rFonts w:asciiTheme="minorHAnsi" w:hAnsiTheme="minorHAnsi" w:cstheme="minorHAnsi"/>
          <w:snapToGrid w:val="0"/>
          <w:color w:val="000000" w:themeColor="text1"/>
          <w:sz w:val="22"/>
          <w:szCs w:val="22"/>
        </w:rPr>
      </w:pPr>
      <w:r>
        <w:rPr>
          <w:rFonts w:asciiTheme="minorHAnsi" w:hAnsiTheme="minorHAnsi" w:cstheme="minorHAnsi"/>
          <w:snapToGrid w:val="0"/>
          <w:color w:val="000000" w:themeColor="text1"/>
          <w:sz w:val="22"/>
          <w:szCs w:val="22"/>
        </w:rPr>
        <w:t>A companhia pode a qualquer tempo, condicionada a existência de fluxos de caixa, distribuir dividendos sobre a reserva de retenção de lucros.</w:t>
      </w:r>
    </w:p>
    <w:p w:rsidR="00E66C68" w:rsidRDefault="00E66C68" w:rsidP="00694467">
      <w:pPr>
        <w:ind w:left="993" w:right="571"/>
        <w:jc w:val="both"/>
        <w:rPr>
          <w:rFonts w:asciiTheme="minorHAnsi" w:hAnsiTheme="minorHAnsi" w:cstheme="minorHAnsi"/>
          <w:snapToGrid w:val="0"/>
          <w:color w:val="000000" w:themeColor="text1"/>
          <w:sz w:val="22"/>
          <w:szCs w:val="22"/>
        </w:rPr>
      </w:pPr>
    </w:p>
    <w:p w:rsidR="004161A6" w:rsidRDefault="004161A6" w:rsidP="00694467">
      <w:pPr>
        <w:ind w:left="993" w:right="571"/>
        <w:jc w:val="both"/>
        <w:rPr>
          <w:rFonts w:asciiTheme="minorHAnsi" w:hAnsiTheme="minorHAnsi" w:cstheme="minorHAnsi"/>
          <w:snapToGrid w:val="0"/>
          <w:color w:val="000000" w:themeColor="text1"/>
          <w:sz w:val="22"/>
          <w:szCs w:val="22"/>
        </w:rPr>
      </w:pPr>
      <w:r>
        <w:rPr>
          <w:rFonts w:asciiTheme="minorHAnsi" w:hAnsiTheme="minorHAnsi" w:cstheme="minorHAnsi"/>
          <w:snapToGrid w:val="0"/>
          <w:color w:val="000000" w:themeColor="text1"/>
          <w:sz w:val="22"/>
          <w:szCs w:val="22"/>
        </w:rPr>
        <w:t>Limite das reservas de lucros:</w:t>
      </w:r>
    </w:p>
    <w:p w:rsidR="00275DA0" w:rsidRDefault="00275DA0" w:rsidP="00694467">
      <w:pPr>
        <w:ind w:left="993" w:right="571"/>
        <w:jc w:val="both"/>
        <w:rPr>
          <w:rFonts w:asciiTheme="minorHAnsi" w:hAnsiTheme="minorHAnsi" w:cstheme="minorHAnsi"/>
          <w:snapToGrid w:val="0"/>
          <w:color w:val="000000" w:themeColor="text1"/>
          <w:sz w:val="22"/>
          <w:szCs w:val="22"/>
        </w:rPr>
      </w:pPr>
    </w:p>
    <w:p w:rsidR="004161A6" w:rsidRDefault="004161A6" w:rsidP="004161A6">
      <w:pPr>
        <w:ind w:left="993" w:right="571"/>
        <w:jc w:val="both"/>
        <w:rPr>
          <w:rFonts w:asciiTheme="minorHAnsi" w:hAnsiTheme="minorHAnsi" w:cstheme="minorHAnsi"/>
          <w:snapToGrid w:val="0"/>
          <w:color w:val="000000" w:themeColor="text1"/>
          <w:sz w:val="22"/>
          <w:szCs w:val="22"/>
        </w:rPr>
      </w:pPr>
      <w:r>
        <w:rPr>
          <w:rFonts w:asciiTheme="minorHAnsi" w:hAnsiTheme="minorHAnsi" w:cstheme="minorHAnsi"/>
          <w:snapToGrid w:val="0"/>
          <w:color w:val="000000" w:themeColor="text1"/>
          <w:sz w:val="22"/>
          <w:szCs w:val="22"/>
        </w:rPr>
        <w:t>O</w:t>
      </w:r>
      <w:r w:rsidRPr="004161A6">
        <w:rPr>
          <w:rFonts w:asciiTheme="minorHAnsi" w:hAnsiTheme="minorHAnsi" w:cstheme="minorHAnsi"/>
          <w:snapToGrid w:val="0"/>
          <w:color w:val="000000" w:themeColor="text1"/>
          <w:sz w:val="22"/>
          <w:szCs w:val="22"/>
        </w:rPr>
        <w:t xml:space="preserve"> art. 199 da </w:t>
      </w:r>
      <w:proofErr w:type="gramStart"/>
      <w:r w:rsidRPr="004161A6">
        <w:rPr>
          <w:rFonts w:asciiTheme="minorHAnsi" w:hAnsiTheme="minorHAnsi" w:cstheme="minorHAnsi"/>
          <w:snapToGrid w:val="0"/>
          <w:color w:val="000000" w:themeColor="text1"/>
          <w:sz w:val="22"/>
          <w:szCs w:val="22"/>
        </w:rPr>
        <w:t>Lei  n</w:t>
      </w:r>
      <w:r>
        <w:rPr>
          <w:rFonts w:asciiTheme="minorHAnsi" w:hAnsiTheme="minorHAnsi" w:cstheme="minorHAnsi"/>
          <w:snapToGrid w:val="0"/>
          <w:color w:val="000000" w:themeColor="text1"/>
          <w:sz w:val="22"/>
          <w:szCs w:val="22"/>
        </w:rPr>
        <w:t>º</w:t>
      </w:r>
      <w:proofErr w:type="gramEnd"/>
      <w:r w:rsidRPr="004161A6">
        <w:rPr>
          <w:rFonts w:asciiTheme="minorHAnsi" w:hAnsiTheme="minorHAnsi" w:cstheme="minorHAnsi"/>
          <w:snapToGrid w:val="0"/>
          <w:color w:val="000000" w:themeColor="text1"/>
          <w:sz w:val="22"/>
          <w:szCs w:val="22"/>
        </w:rPr>
        <w:t xml:space="preserve"> 6.404176, alterado  pela  Lei  n</w:t>
      </w:r>
      <w:r>
        <w:rPr>
          <w:rFonts w:asciiTheme="minorHAnsi" w:hAnsiTheme="minorHAnsi" w:cstheme="minorHAnsi"/>
          <w:snapToGrid w:val="0"/>
          <w:color w:val="000000" w:themeColor="text1"/>
          <w:sz w:val="22"/>
          <w:szCs w:val="22"/>
        </w:rPr>
        <w:t>º</w:t>
      </w:r>
      <w:r w:rsidRPr="004161A6">
        <w:rPr>
          <w:rFonts w:asciiTheme="minorHAnsi" w:hAnsiTheme="minorHAnsi" w:cstheme="minorHAnsi"/>
          <w:snapToGrid w:val="0"/>
          <w:color w:val="000000" w:themeColor="text1"/>
          <w:sz w:val="22"/>
          <w:szCs w:val="22"/>
        </w:rPr>
        <w:t xml:space="preserve"> 11.638/07,  estabelece  que </w:t>
      </w:r>
      <w:r>
        <w:rPr>
          <w:rFonts w:asciiTheme="minorHAnsi" w:hAnsiTheme="minorHAnsi" w:cstheme="minorHAnsi"/>
          <w:snapToGrid w:val="0"/>
          <w:color w:val="000000" w:themeColor="text1"/>
          <w:sz w:val="22"/>
          <w:szCs w:val="22"/>
        </w:rPr>
        <w:t>o  so</w:t>
      </w:r>
      <w:r w:rsidRPr="004161A6">
        <w:rPr>
          <w:rFonts w:asciiTheme="minorHAnsi" w:hAnsiTheme="minorHAnsi" w:cstheme="minorHAnsi"/>
          <w:snapToGrid w:val="0"/>
          <w:color w:val="000000" w:themeColor="text1"/>
          <w:sz w:val="22"/>
          <w:szCs w:val="22"/>
        </w:rPr>
        <w:t>mat</w:t>
      </w:r>
      <w:r>
        <w:rPr>
          <w:rFonts w:asciiTheme="minorHAnsi" w:hAnsiTheme="minorHAnsi" w:cstheme="minorHAnsi"/>
          <w:snapToGrid w:val="0"/>
          <w:color w:val="000000" w:themeColor="text1"/>
          <w:sz w:val="22"/>
          <w:szCs w:val="22"/>
        </w:rPr>
        <w:t>ó</w:t>
      </w:r>
      <w:r w:rsidRPr="004161A6">
        <w:rPr>
          <w:rFonts w:asciiTheme="minorHAnsi" w:hAnsiTheme="minorHAnsi" w:cstheme="minorHAnsi"/>
          <w:snapToGrid w:val="0"/>
          <w:color w:val="000000" w:themeColor="text1"/>
          <w:sz w:val="22"/>
          <w:szCs w:val="22"/>
        </w:rPr>
        <w:t>rio das Reservas  de</w:t>
      </w:r>
      <w:r>
        <w:rPr>
          <w:rFonts w:asciiTheme="minorHAnsi" w:hAnsiTheme="minorHAnsi" w:cstheme="minorHAnsi"/>
          <w:snapToGrid w:val="0"/>
          <w:color w:val="000000" w:themeColor="text1"/>
          <w:sz w:val="22"/>
          <w:szCs w:val="22"/>
        </w:rPr>
        <w:t xml:space="preserve"> Lucros,  excetuando-se  as  Re</w:t>
      </w:r>
      <w:r w:rsidRPr="004161A6">
        <w:rPr>
          <w:rFonts w:asciiTheme="minorHAnsi" w:hAnsiTheme="minorHAnsi" w:cstheme="minorHAnsi"/>
          <w:snapToGrid w:val="0"/>
          <w:color w:val="000000" w:themeColor="text1"/>
          <w:sz w:val="22"/>
          <w:szCs w:val="22"/>
        </w:rPr>
        <w:t>servas  para Conting</w:t>
      </w:r>
      <w:r>
        <w:rPr>
          <w:rFonts w:asciiTheme="minorHAnsi" w:hAnsiTheme="minorHAnsi" w:cstheme="minorHAnsi"/>
          <w:snapToGrid w:val="0"/>
          <w:color w:val="000000" w:themeColor="text1"/>
          <w:sz w:val="22"/>
          <w:szCs w:val="22"/>
        </w:rPr>
        <w:t>ê</w:t>
      </w:r>
      <w:r w:rsidRPr="004161A6">
        <w:rPr>
          <w:rFonts w:asciiTheme="minorHAnsi" w:hAnsiTheme="minorHAnsi" w:cstheme="minorHAnsi"/>
          <w:snapToGrid w:val="0"/>
          <w:color w:val="000000" w:themeColor="text1"/>
          <w:sz w:val="22"/>
          <w:szCs w:val="22"/>
        </w:rPr>
        <w:t xml:space="preserve">ncias,  </w:t>
      </w:r>
      <w:r>
        <w:rPr>
          <w:rFonts w:asciiTheme="minorHAnsi" w:hAnsiTheme="minorHAnsi" w:cstheme="minorHAnsi"/>
          <w:snapToGrid w:val="0"/>
          <w:color w:val="000000" w:themeColor="text1"/>
          <w:sz w:val="22"/>
          <w:szCs w:val="22"/>
        </w:rPr>
        <w:t xml:space="preserve">Reservas </w:t>
      </w:r>
      <w:r w:rsidRPr="004161A6">
        <w:rPr>
          <w:rFonts w:asciiTheme="minorHAnsi" w:hAnsiTheme="minorHAnsi" w:cstheme="minorHAnsi"/>
          <w:snapToGrid w:val="0"/>
          <w:color w:val="000000" w:themeColor="text1"/>
          <w:sz w:val="22"/>
          <w:szCs w:val="22"/>
        </w:rPr>
        <w:t xml:space="preserve">de  Incentivos  Fiscais  e  </w:t>
      </w:r>
      <w:r>
        <w:rPr>
          <w:rFonts w:asciiTheme="minorHAnsi" w:hAnsiTheme="minorHAnsi" w:cstheme="minorHAnsi"/>
          <w:snapToGrid w:val="0"/>
          <w:color w:val="000000" w:themeColor="text1"/>
          <w:sz w:val="22"/>
          <w:szCs w:val="22"/>
        </w:rPr>
        <w:t xml:space="preserve">Reservas </w:t>
      </w:r>
      <w:r w:rsidRPr="004161A6">
        <w:rPr>
          <w:rFonts w:asciiTheme="minorHAnsi" w:hAnsiTheme="minorHAnsi" w:cstheme="minorHAnsi"/>
          <w:snapToGrid w:val="0"/>
          <w:color w:val="000000" w:themeColor="text1"/>
          <w:sz w:val="22"/>
          <w:szCs w:val="22"/>
        </w:rPr>
        <w:t>de Lu</w:t>
      </w:r>
      <w:r>
        <w:rPr>
          <w:rFonts w:asciiTheme="minorHAnsi" w:hAnsiTheme="minorHAnsi" w:cstheme="minorHAnsi"/>
          <w:snapToGrid w:val="0"/>
          <w:color w:val="000000" w:themeColor="text1"/>
          <w:sz w:val="22"/>
          <w:szCs w:val="22"/>
        </w:rPr>
        <w:t>c</w:t>
      </w:r>
      <w:r w:rsidRPr="004161A6">
        <w:rPr>
          <w:rFonts w:asciiTheme="minorHAnsi" w:hAnsiTheme="minorHAnsi" w:cstheme="minorHAnsi"/>
          <w:snapToGrid w:val="0"/>
          <w:color w:val="000000" w:themeColor="text1"/>
          <w:sz w:val="22"/>
          <w:szCs w:val="22"/>
        </w:rPr>
        <w:t xml:space="preserve">ros a Realizar, </w:t>
      </w:r>
      <w:r>
        <w:rPr>
          <w:rFonts w:asciiTheme="minorHAnsi" w:hAnsiTheme="minorHAnsi" w:cstheme="minorHAnsi"/>
          <w:snapToGrid w:val="0"/>
          <w:color w:val="000000" w:themeColor="text1"/>
          <w:sz w:val="22"/>
          <w:szCs w:val="22"/>
        </w:rPr>
        <w:t>não podem</w:t>
      </w:r>
      <w:r w:rsidRPr="004161A6">
        <w:rPr>
          <w:rFonts w:asciiTheme="minorHAnsi" w:hAnsiTheme="minorHAnsi" w:cstheme="minorHAnsi"/>
          <w:snapToGrid w:val="0"/>
          <w:color w:val="000000" w:themeColor="text1"/>
          <w:sz w:val="22"/>
          <w:szCs w:val="22"/>
        </w:rPr>
        <w:t xml:space="preserve"> ser superior ao montante do Capital Social da sociedade. Caso </w:t>
      </w:r>
      <w:proofErr w:type="gramStart"/>
      <w:r>
        <w:rPr>
          <w:rFonts w:asciiTheme="minorHAnsi" w:hAnsiTheme="minorHAnsi" w:cstheme="minorHAnsi"/>
          <w:snapToGrid w:val="0"/>
          <w:color w:val="000000" w:themeColor="text1"/>
          <w:sz w:val="22"/>
          <w:szCs w:val="22"/>
        </w:rPr>
        <w:t>o  referido</w:t>
      </w:r>
      <w:proofErr w:type="gramEnd"/>
      <w:r>
        <w:rPr>
          <w:rFonts w:asciiTheme="minorHAnsi" w:hAnsiTheme="minorHAnsi" w:cstheme="minorHAnsi"/>
          <w:snapToGrid w:val="0"/>
          <w:color w:val="000000" w:themeColor="text1"/>
          <w:sz w:val="22"/>
          <w:szCs w:val="22"/>
        </w:rPr>
        <w:t xml:space="preserve"> soma</w:t>
      </w:r>
      <w:r w:rsidRPr="004161A6">
        <w:rPr>
          <w:rFonts w:asciiTheme="minorHAnsi" w:hAnsiTheme="minorHAnsi" w:cstheme="minorHAnsi"/>
          <w:snapToGrid w:val="0"/>
          <w:color w:val="000000" w:themeColor="text1"/>
          <w:sz w:val="22"/>
          <w:szCs w:val="22"/>
        </w:rPr>
        <w:t>t</w:t>
      </w:r>
      <w:r>
        <w:rPr>
          <w:rFonts w:asciiTheme="minorHAnsi" w:hAnsiTheme="minorHAnsi" w:cstheme="minorHAnsi"/>
          <w:snapToGrid w:val="0"/>
          <w:color w:val="000000" w:themeColor="text1"/>
          <w:sz w:val="22"/>
          <w:szCs w:val="22"/>
        </w:rPr>
        <w:t>ó</w:t>
      </w:r>
      <w:r w:rsidRPr="004161A6">
        <w:rPr>
          <w:rFonts w:asciiTheme="minorHAnsi" w:hAnsiTheme="minorHAnsi" w:cstheme="minorHAnsi"/>
          <w:snapToGrid w:val="0"/>
          <w:color w:val="000000" w:themeColor="text1"/>
          <w:sz w:val="22"/>
          <w:szCs w:val="22"/>
        </w:rPr>
        <w:t xml:space="preserve">rio  ultrapasse  </w:t>
      </w:r>
      <w:r>
        <w:rPr>
          <w:rFonts w:asciiTheme="minorHAnsi" w:hAnsiTheme="minorHAnsi" w:cstheme="minorHAnsi"/>
          <w:snapToGrid w:val="0"/>
          <w:color w:val="000000" w:themeColor="text1"/>
          <w:sz w:val="22"/>
          <w:szCs w:val="22"/>
        </w:rPr>
        <w:t>o</w:t>
      </w:r>
      <w:r w:rsidRPr="004161A6">
        <w:rPr>
          <w:rFonts w:asciiTheme="minorHAnsi" w:hAnsiTheme="minorHAnsi" w:cstheme="minorHAnsi"/>
          <w:snapToGrid w:val="0"/>
          <w:color w:val="000000" w:themeColor="text1"/>
          <w:sz w:val="22"/>
          <w:szCs w:val="22"/>
        </w:rPr>
        <w:t xml:space="preserve">  Capital Social,  caber</w:t>
      </w:r>
      <w:r>
        <w:rPr>
          <w:rFonts w:asciiTheme="minorHAnsi" w:hAnsiTheme="minorHAnsi" w:cstheme="minorHAnsi"/>
          <w:snapToGrid w:val="0"/>
          <w:color w:val="000000" w:themeColor="text1"/>
          <w:sz w:val="22"/>
          <w:szCs w:val="22"/>
        </w:rPr>
        <w:t>á</w:t>
      </w:r>
      <w:r w:rsidRPr="004161A6">
        <w:rPr>
          <w:rFonts w:asciiTheme="minorHAnsi" w:hAnsiTheme="minorHAnsi" w:cstheme="minorHAnsi"/>
          <w:snapToGrid w:val="0"/>
          <w:color w:val="000000" w:themeColor="text1"/>
          <w:sz w:val="22"/>
          <w:szCs w:val="22"/>
        </w:rPr>
        <w:t xml:space="preserve"> a assembleia deliberar sobre  a aplica</w:t>
      </w:r>
      <w:r>
        <w:rPr>
          <w:rFonts w:asciiTheme="minorHAnsi" w:hAnsiTheme="minorHAnsi" w:cstheme="minorHAnsi"/>
          <w:snapToGrid w:val="0"/>
          <w:color w:val="000000" w:themeColor="text1"/>
          <w:sz w:val="22"/>
          <w:szCs w:val="22"/>
        </w:rPr>
        <w:t>ção</w:t>
      </w:r>
      <w:r w:rsidRPr="004161A6">
        <w:rPr>
          <w:rFonts w:asciiTheme="minorHAnsi" w:hAnsiTheme="minorHAnsi" w:cstheme="minorHAnsi"/>
          <w:snapToGrid w:val="0"/>
          <w:color w:val="000000" w:themeColor="text1"/>
          <w:sz w:val="22"/>
          <w:szCs w:val="22"/>
        </w:rPr>
        <w:t xml:space="preserve"> do  excedente,  que pod</w:t>
      </w:r>
      <w:r>
        <w:rPr>
          <w:rFonts w:asciiTheme="minorHAnsi" w:hAnsiTheme="minorHAnsi" w:cstheme="minorHAnsi"/>
          <w:snapToGrid w:val="0"/>
          <w:color w:val="000000" w:themeColor="text1"/>
          <w:sz w:val="22"/>
          <w:szCs w:val="22"/>
        </w:rPr>
        <w:t xml:space="preserve">erá </w:t>
      </w:r>
      <w:r w:rsidRPr="004161A6">
        <w:rPr>
          <w:rFonts w:asciiTheme="minorHAnsi" w:hAnsiTheme="minorHAnsi" w:cstheme="minorHAnsi"/>
          <w:snapToGrid w:val="0"/>
          <w:color w:val="000000" w:themeColor="text1"/>
          <w:sz w:val="22"/>
          <w:szCs w:val="22"/>
        </w:rPr>
        <w:t>ser utilizado para integraliz</w:t>
      </w:r>
      <w:r>
        <w:rPr>
          <w:rFonts w:asciiTheme="minorHAnsi" w:hAnsiTheme="minorHAnsi" w:cstheme="minorHAnsi"/>
          <w:snapToGrid w:val="0"/>
          <w:color w:val="000000" w:themeColor="text1"/>
          <w:sz w:val="22"/>
          <w:szCs w:val="22"/>
        </w:rPr>
        <w:t>ação</w:t>
      </w:r>
      <w:r w:rsidRPr="004161A6">
        <w:rPr>
          <w:rFonts w:asciiTheme="minorHAnsi" w:hAnsiTheme="minorHAnsi" w:cstheme="minorHAnsi"/>
          <w:snapToGrid w:val="0"/>
          <w:color w:val="000000" w:themeColor="text1"/>
          <w:sz w:val="22"/>
          <w:szCs w:val="22"/>
        </w:rPr>
        <w:t xml:space="preserve">  ou aumento de capital, desde que com a devida fundamenta</w:t>
      </w:r>
      <w:r>
        <w:rPr>
          <w:rFonts w:asciiTheme="minorHAnsi" w:hAnsiTheme="minorHAnsi" w:cstheme="minorHAnsi"/>
          <w:snapToGrid w:val="0"/>
          <w:color w:val="000000" w:themeColor="text1"/>
          <w:sz w:val="22"/>
          <w:szCs w:val="22"/>
        </w:rPr>
        <w:t>ção</w:t>
      </w:r>
      <w:r w:rsidRPr="004161A6">
        <w:rPr>
          <w:rFonts w:asciiTheme="minorHAnsi" w:hAnsiTheme="minorHAnsi" w:cstheme="minorHAnsi"/>
          <w:snapToGrid w:val="0"/>
          <w:color w:val="000000" w:themeColor="text1"/>
          <w:sz w:val="22"/>
          <w:szCs w:val="22"/>
        </w:rPr>
        <w:t>,  ou distribu</w:t>
      </w:r>
      <w:r>
        <w:rPr>
          <w:rFonts w:asciiTheme="minorHAnsi" w:hAnsiTheme="minorHAnsi" w:cstheme="minorHAnsi"/>
          <w:snapToGrid w:val="0"/>
          <w:color w:val="000000" w:themeColor="text1"/>
          <w:sz w:val="22"/>
          <w:szCs w:val="22"/>
        </w:rPr>
        <w:t>í</w:t>
      </w:r>
      <w:r w:rsidRPr="004161A6">
        <w:rPr>
          <w:rFonts w:asciiTheme="minorHAnsi" w:hAnsiTheme="minorHAnsi" w:cstheme="minorHAnsi"/>
          <w:snapToGrid w:val="0"/>
          <w:color w:val="000000" w:themeColor="text1"/>
          <w:sz w:val="22"/>
          <w:szCs w:val="22"/>
        </w:rPr>
        <w:t>do como dividendos.</w:t>
      </w:r>
    </w:p>
    <w:p w:rsidR="0042782F" w:rsidRPr="005F0BFD" w:rsidRDefault="0042782F" w:rsidP="005B3A21">
      <w:pPr>
        <w:ind w:left="851" w:right="571"/>
        <w:jc w:val="both"/>
        <w:rPr>
          <w:rFonts w:asciiTheme="minorHAnsi" w:hAnsiTheme="minorHAnsi" w:cstheme="minorHAnsi"/>
          <w:snapToGrid w:val="0"/>
          <w:color w:val="000000" w:themeColor="text1"/>
          <w:sz w:val="22"/>
          <w:szCs w:val="22"/>
        </w:rPr>
      </w:pPr>
    </w:p>
    <w:p w:rsidR="000E4181" w:rsidRPr="005F0BFD" w:rsidRDefault="000E4181" w:rsidP="006C583A">
      <w:pPr>
        <w:pStyle w:val="PargrafodaLista"/>
        <w:widowControl w:val="0"/>
        <w:numPr>
          <w:ilvl w:val="1"/>
          <w:numId w:val="36"/>
        </w:numPr>
        <w:autoSpaceDN w:val="0"/>
        <w:adjustRightInd w:val="0"/>
        <w:jc w:val="both"/>
        <w:rPr>
          <w:rFonts w:asciiTheme="minorHAnsi" w:hAnsiTheme="minorHAnsi" w:cstheme="minorHAnsi"/>
          <w:snapToGrid w:val="0"/>
          <w:color w:val="000000" w:themeColor="text1"/>
          <w:sz w:val="22"/>
          <w:szCs w:val="22"/>
        </w:rPr>
      </w:pPr>
      <w:r w:rsidRPr="005F0BFD">
        <w:rPr>
          <w:rFonts w:asciiTheme="minorHAnsi" w:hAnsiTheme="minorHAnsi" w:cstheme="minorHAnsi"/>
          <w:snapToGrid w:val="0"/>
          <w:color w:val="000000" w:themeColor="text1"/>
          <w:sz w:val="22"/>
          <w:szCs w:val="22"/>
          <w:u w:val="single"/>
        </w:rPr>
        <w:t>Reconhecimento de receita</w:t>
      </w:r>
      <w:r w:rsidRPr="005F0BFD">
        <w:rPr>
          <w:rFonts w:asciiTheme="minorHAnsi" w:hAnsiTheme="minorHAnsi" w:cstheme="minorHAnsi"/>
          <w:snapToGrid w:val="0"/>
          <w:color w:val="000000" w:themeColor="text1"/>
          <w:sz w:val="22"/>
          <w:szCs w:val="22"/>
        </w:rPr>
        <w:t xml:space="preserve"> </w:t>
      </w:r>
    </w:p>
    <w:p w:rsidR="000E4181" w:rsidRPr="005F0BFD" w:rsidRDefault="000E4181" w:rsidP="00D45248">
      <w:pPr>
        <w:widowControl w:val="0"/>
        <w:autoSpaceDN w:val="0"/>
        <w:adjustRightInd w:val="0"/>
        <w:jc w:val="both"/>
        <w:rPr>
          <w:rFonts w:asciiTheme="minorHAnsi" w:hAnsiTheme="minorHAnsi" w:cstheme="minorHAnsi"/>
          <w:snapToGrid w:val="0"/>
          <w:color w:val="000000" w:themeColor="text1"/>
          <w:sz w:val="22"/>
          <w:szCs w:val="22"/>
        </w:rPr>
      </w:pPr>
    </w:p>
    <w:p w:rsidR="000E4181" w:rsidRPr="005F0BFD" w:rsidRDefault="000E4181" w:rsidP="00D45248">
      <w:pPr>
        <w:widowControl w:val="0"/>
        <w:autoSpaceDN w:val="0"/>
        <w:adjustRightInd w:val="0"/>
        <w:ind w:left="851" w:right="571"/>
        <w:jc w:val="both"/>
        <w:rPr>
          <w:rFonts w:asciiTheme="minorHAnsi" w:hAnsiTheme="minorHAnsi" w:cstheme="minorHAnsi"/>
          <w:snapToGrid w:val="0"/>
          <w:color w:val="000000" w:themeColor="text1"/>
          <w:sz w:val="22"/>
          <w:szCs w:val="22"/>
        </w:rPr>
      </w:pPr>
      <w:r w:rsidRPr="005F0BFD">
        <w:rPr>
          <w:rFonts w:asciiTheme="minorHAnsi" w:hAnsiTheme="minorHAnsi" w:cstheme="minorHAnsi"/>
          <w:snapToGrid w:val="0"/>
          <w:color w:val="000000" w:themeColor="text1"/>
          <w:sz w:val="22"/>
          <w:szCs w:val="22"/>
        </w:rPr>
        <w:t>A receita é reconhecida na extensão em que for provável que benefícios econômicos serão gerados para a Companhia e quando possa ser mensurada de forma confiável. A receita é mensurada com base no valor justo da contraprestação recebida, excluindo descontos, abatimentos e impostos ou encargos sobre vendas. Os critérios específicos, a seguir, devem também ser satisfeitos antes de haver reconhecimento de receita:</w:t>
      </w:r>
    </w:p>
    <w:p w:rsidR="000E4181" w:rsidRDefault="000E4181" w:rsidP="00D45248">
      <w:pPr>
        <w:widowControl w:val="0"/>
        <w:autoSpaceDN w:val="0"/>
        <w:adjustRightInd w:val="0"/>
        <w:ind w:left="851"/>
        <w:jc w:val="both"/>
        <w:rPr>
          <w:rFonts w:asciiTheme="minorHAnsi" w:hAnsiTheme="minorHAnsi" w:cstheme="minorHAnsi"/>
          <w:i/>
          <w:snapToGrid w:val="0"/>
          <w:color w:val="000000" w:themeColor="text1"/>
          <w:sz w:val="22"/>
          <w:szCs w:val="22"/>
        </w:rPr>
      </w:pPr>
    </w:p>
    <w:p w:rsidR="000E4181" w:rsidRPr="005F0BFD" w:rsidRDefault="000E4181" w:rsidP="00D45248">
      <w:pPr>
        <w:widowControl w:val="0"/>
        <w:autoSpaceDN w:val="0"/>
        <w:adjustRightInd w:val="0"/>
        <w:ind w:left="851"/>
        <w:jc w:val="both"/>
        <w:rPr>
          <w:rFonts w:asciiTheme="minorHAnsi" w:hAnsiTheme="minorHAnsi" w:cstheme="minorHAnsi"/>
          <w:i/>
          <w:snapToGrid w:val="0"/>
          <w:color w:val="000000" w:themeColor="text1"/>
          <w:sz w:val="22"/>
          <w:szCs w:val="22"/>
        </w:rPr>
      </w:pPr>
      <w:r w:rsidRPr="005F0BFD">
        <w:rPr>
          <w:rFonts w:asciiTheme="minorHAnsi" w:hAnsiTheme="minorHAnsi" w:cstheme="minorHAnsi"/>
          <w:i/>
          <w:snapToGrid w:val="0"/>
          <w:color w:val="000000" w:themeColor="text1"/>
          <w:sz w:val="22"/>
          <w:szCs w:val="22"/>
        </w:rPr>
        <w:t xml:space="preserve">Venda de produtos </w:t>
      </w:r>
    </w:p>
    <w:p w:rsidR="000E4181" w:rsidRPr="005F0BFD" w:rsidRDefault="000E4181" w:rsidP="00D45248">
      <w:pPr>
        <w:jc w:val="both"/>
        <w:rPr>
          <w:rFonts w:asciiTheme="minorHAnsi" w:hAnsiTheme="minorHAnsi" w:cstheme="minorHAnsi"/>
          <w:snapToGrid w:val="0"/>
          <w:color w:val="000000" w:themeColor="text1"/>
          <w:sz w:val="22"/>
          <w:szCs w:val="22"/>
        </w:rPr>
      </w:pPr>
    </w:p>
    <w:p w:rsidR="000E4181" w:rsidRPr="005F0BFD" w:rsidRDefault="000E4181" w:rsidP="00D45248">
      <w:pPr>
        <w:ind w:left="851" w:right="571"/>
        <w:jc w:val="both"/>
        <w:rPr>
          <w:rFonts w:asciiTheme="minorHAnsi" w:hAnsiTheme="minorHAnsi" w:cstheme="minorHAnsi"/>
          <w:snapToGrid w:val="0"/>
          <w:color w:val="000000" w:themeColor="text1"/>
          <w:sz w:val="22"/>
          <w:szCs w:val="22"/>
        </w:rPr>
      </w:pPr>
      <w:r w:rsidRPr="005F0BFD">
        <w:rPr>
          <w:rFonts w:asciiTheme="minorHAnsi" w:hAnsiTheme="minorHAnsi" w:cstheme="minorHAnsi"/>
          <w:snapToGrid w:val="0"/>
          <w:color w:val="000000" w:themeColor="text1"/>
          <w:sz w:val="22"/>
          <w:szCs w:val="22"/>
        </w:rPr>
        <w:t>A receita de venda de produtos é reconhecida quando os riscos e benefícios significativos da propriedade dos produtos forem transferidos ao comprador, o que geralmente ocorre na sua entrega.</w:t>
      </w:r>
    </w:p>
    <w:p w:rsidR="000E4181" w:rsidRPr="005F0BFD" w:rsidRDefault="000E4181" w:rsidP="00D45248">
      <w:pPr>
        <w:jc w:val="both"/>
        <w:rPr>
          <w:rFonts w:asciiTheme="minorHAnsi" w:hAnsiTheme="minorHAnsi" w:cstheme="minorHAnsi"/>
          <w:color w:val="000000" w:themeColor="text1"/>
          <w:sz w:val="22"/>
          <w:szCs w:val="22"/>
        </w:rPr>
      </w:pPr>
    </w:p>
    <w:p w:rsidR="000E4181" w:rsidRPr="005F0BFD" w:rsidRDefault="000E4181" w:rsidP="00D45248">
      <w:pPr>
        <w:widowControl w:val="0"/>
        <w:autoSpaceDN w:val="0"/>
        <w:adjustRightInd w:val="0"/>
        <w:ind w:left="851"/>
        <w:jc w:val="both"/>
        <w:rPr>
          <w:rFonts w:asciiTheme="minorHAnsi" w:hAnsiTheme="minorHAnsi" w:cstheme="minorHAnsi"/>
          <w:i/>
          <w:snapToGrid w:val="0"/>
          <w:color w:val="000000" w:themeColor="text1"/>
          <w:sz w:val="22"/>
          <w:szCs w:val="22"/>
        </w:rPr>
      </w:pPr>
      <w:r w:rsidRPr="005F0BFD">
        <w:rPr>
          <w:rFonts w:asciiTheme="minorHAnsi" w:hAnsiTheme="minorHAnsi" w:cstheme="minorHAnsi"/>
          <w:i/>
          <w:snapToGrid w:val="0"/>
          <w:color w:val="000000" w:themeColor="text1"/>
          <w:sz w:val="22"/>
          <w:szCs w:val="22"/>
        </w:rPr>
        <w:lastRenderedPageBreak/>
        <w:t>Receita de juros</w:t>
      </w:r>
    </w:p>
    <w:p w:rsidR="000E4181" w:rsidRPr="005F0BFD" w:rsidRDefault="000E4181" w:rsidP="00D45248">
      <w:pPr>
        <w:widowControl w:val="0"/>
        <w:autoSpaceDN w:val="0"/>
        <w:adjustRightInd w:val="0"/>
        <w:jc w:val="both"/>
        <w:rPr>
          <w:rFonts w:asciiTheme="minorHAnsi" w:hAnsiTheme="minorHAnsi" w:cstheme="minorHAnsi"/>
          <w:color w:val="000000" w:themeColor="text1"/>
        </w:rPr>
      </w:pPr>
    </w:p>
    <w:p w:rsidR="000E4181" w:rsidRDefault="000E4181" w:rsidP="00D45248">
      <w:pPr>
        <w:widowControl w:val="0"/>
        <w:autoSpaceDN w:val="0"/>
        <w:adjustRightInd w:val="0"/>
        <w:ind w:left="851" w:right="573"/>
        <w:jc w:val="both"/>
        <w:rPr>
          <w:rFonts w:asciiTheme="minorHAnsi" w:hAnsiTheme="minorHAnsi" w:cstheme="minorHAnsi"/>
          <w:snapToGrid w:val="0"/>
          <w:color w:val="000000" w:themeColor="text1"/>
          <w:sz w:val="22"/>
          <w:szCs w:val="22"/>
        </w:rPr>
      </w:pPr>
      <w:r w:rsidRPr="005F0BFD">
        <w:rPr>
          <w:rFonts w:asciiTheme="minorHAnsi" w:hAnsiTheme="minorHAnsi" w:cstheme="minorHAnsi"/>
          <w:snapToGrid w:val="0"/>
          <w:color w:val="000000" w:themeColor="text1"/>
          <w:sz w:val="22"/>
          <w:szCs w:val="22"/>
        </w:rPr>
        <w:t>Para todos os instrumentos financeiros avaliados ao custo amortizado e ativos financeiros que rendem juros, classificados como disponíveis para venda, a receita ou despesa financeira é contabilizada utilizando-se a taxa de juros efetiva, que desconta exatamente os pagamentos ou recebimentos futuros estimados de caixa ao longo da vida estimada do instrumento financeiro ou um período de tempo mais curto, quando aplicável, ao valor contábil líquido do ativo ou passivo financeiro. A receita de juros é incluída na rubrica receita financeira, na demonstração do resultado.</w:t>
      </w:r>
    </w:p>
    <w:p w:rsidR="00025C9F" w:rsidRPr="005F0BFD" w:rsidRDefault="00025C9F" w:rsidP="00D45248">
      <w:pPr>
        <w:widowControl w:val="0"/>
        <w:autoSpaceDN w:val="0"/>
        <w:adjustRightInd w:val="0"/>
        <w:ind w:left="851" w:right="573"/>
        <w:jc w:val="both"/>
        <w:rPr>
          <w:rFonts w:asciiTheme="minorHAnsi" w:hAnsiTheme="minorHAnsi" w:cstheme="minorHAnsi"/>
          <w:snapToGrid w:val="0"/>
          <w:color w:val="000000" w:themeColor="text1"/>
          <w:sz w:val="22"/>
          <w:szCs w:val="22"/>
        </w:rPr>
      </w:pPr>
    </w:p>
    <w:p w:rsidR="000E4181" w:rsidRDefault="000E4181" w:rsidP="00D45248">
      <w:pPr>
        <w:ind w:left="851" w:hanging="425"/>
        <w:jc w:val="both"/>
        <w:rPr>
          <w:rFonts w:asciiTheme="minorHAnsi" w:hAnsiTheme="minorHAnsi" w:cstheme="minorHAnsi"/>
          <w:snapToGrid w:val="0"/>
          <w:color w:val="000000" w:themeColor="text1"/>
          <w:sz w:val="22"/>
          <w:szCs w:val="22"/>
        </w:rPr>
      </w:pPr>
    </w:p>
    <w:p w:rsidR="005E198A" w:rsidRPr="005F0BFD" w:rsidRDefault="005E198A" w:rsidP="005E198A">
      <w:pPr>
        <w:pStyle w:val="PargrafodaLista"/>
        <w:widowControl w:val="0"/>
        <w:numPr>
          <w:ilvl w:val="1"/>
          <w:numId w:val="36"/>
        </w:numPr>
        <w:autoSpaceDN w:val="0"/>
        <w:adjustRightInd w:val="0"/>
        <w:ind w:left="851" w:hanging="425"/>
        <w:jc w:val="both"/>
        <w:rPr>
          <w:rFonts w:asciiTheme="minorHAnsi" w:hAnsiTheme="minorHAnsi" w:cstheme="minorHAnsi"/>
          <w:snapToGrid w:val="0"/>
          <w:color w:val="000000" w:themeColor="text1"/>
          <w:sz w:val="22"/>
          <w:szCs w:val="22"/>
        </w:rPr>
      </w:pPr>
      <w:r w:rsidRPr="005F0BFD">
        <w:rPr>
          <w:rFonts w:asciiTheme="minorHAnsi" w:hAnsiTheme="minorHAnsi" w:cstheme="minorHAnsi"/>
          <w:snapToGrid w:val="0"/>
          <w:color w:val="000000" w:themeColor="text1"/>
          <w:sz w:val="22"/>
          <w:szCs w:val="22"/>
          <w:u w:val="single"/>
        </w:rPr>
        <w:t>Receita e despesas financeiras</w:t>
      </w:r>
    </w:p>
    <w:p w:rsidR="005E198A" w:rsidRPr="005F0BFD" w:rsidRDefault="005E198A" w:rsidP="00D45248">
      <w:pPr>
        <w:ind w:left="851" w:hanging="425"/>
        <w:jc w:val="both"/>
        <w:rPr>
          <w:rFonts w:asciiTheme="minorHAnsi" w:hAnsiTheme="minorHAnsi" w:cstheme="minorHAnsi"/>
          <w:snapToGrid w:val="0"/>
          <w:color w:val="000000" w:themeColor="text1"/>
          <w:sz w:val="22"/>
          <w:szCs w:val="22"/>
        </w:rPr>
      </w:pPr>
    </w:p>
    <w:p w:rsidR="005E198A" w:rsidRPr="005F0BFD" w:rsidRDefault="005E198A" w:rsidP="005B3A21">
      <w:pPr>
        <w:ind w:left="851"/>
        <w:jc w:val="both"/>
        <w:rPr>
          <w:rFonts w:asciiTheme="minorHAnsi" w:hAnsiTheme="minorHAnsi" w:cstheme="minorHAnsi"/>
          <w:snapToGrid w:val="0"/>
          <w:color w:val="000000" w:themeColor="text1"/>
          <w:sz w:val="22"/>
          <w:szCs w:val="22"/>
        </w:rPr>
      </w:pPr>
      <w:r w:rsidRPr="005F0BFD">
        <w:rPr>
          <w:rFonts w:asciiTheme="minorHAnsi" w:hAnsiTheme="minorHAnsi" w:cstheme="minorHAnsi"/>
          <w:snapToGrid w:val="0"/>
          <w:color w:val="000000" w:themeColor="text1"/>
          <w:sz w:val="22"/>
          <w:szCs w:val="22"/>
        </w:rPr>
        <w:t>As receitas financeiras abrangem as receitas de juros sobre fundos</w:t>
      </w:r>
      <w:r w:rsidR="005F793D" w:rsidRPr="005F0BFD">
        <w:rPr>
          <w:rFonts w:asciiTheme="minorHAnsi" w:hAnsiTheme="minorHAnsi" w:cstheme="minorHAnsi"/>
          <w:snapToGrid w:val="0"/>
          <w:color w:val="000000" w:themeColor="text1"/>
          <w:sz w:val="22"/>
          <w:szCs w:val="22"/>
        </w:rPr>
        <w:t>, de adiantamentos concedidos e de recebimento de juros decorrente de vendas à prazo.</w:t>
      </w:r>
      <w:r w:rsidR="005B3A21" w:rsidRPr="005F0BFD">
        <w:rPr>
          <w:rFonts w:asciiTheme="minorHAnsi" w:hAnsiTheme="minorHAnsi" w:cstheme="minorHAnsi"/>
          <w:snapToGrid w:val="0"/>
          <w:color w:val="000000" w:themeColor="text1"/>
          <w:sz w:val="22"/>
          <w:szCs w:val="22"/>
        </w:rPr>
        <w:t xml:space="preserve"> </w:t>
      </w:r>
      <w:r w:rsidRPr="005F0BFD">
        <w:rPr>
          <w:rFonts w:asciiTheme="minorHAnsi" w:hAnsiTheme="minorHAnsi" w:cstheme="minorHAnsi"/>
          <w:snapToGrid w:val="0"/>
          <w:color w:val="000000" w:themeColor="text1"/>
          <w:sz w:val="22"/>
          <w:szCs w:val="22"/>
        </w:rPr>
        <w:t>A receita de juros é reconhecida no resultado, através do método dos juros efetivos. As despesas financeiras abrangem despesas com juros sobre empréstimos, líquidas do desconto a valor presente das provisões</w:t>
      </w:r>
      <w:r w:rsidR="005B3A21" w:rsidRPr="005F0BFD">
        <w:rPr>
          <w:rFonts w:asciiTheme="minorHAnsi" w:hAnsiTheme="minorHAnsi" w:cstheme="minorHAnsi"/>
          <w:snapToGrid w:val="0"/>
          <w:color w:val="000000" w:themeColor="text1"/>
          <w:sz w:val="22"/>
          <w:szCs w:val="22"/>
        </w:rPr>
        <w:t>.</w:t>
      </w:r>
    </w:p>
    <w:p w:rsidR="0012012C" w:rsidRPr="005F0BFD" w:rsidRDefault="0012012C" w:rsidP="00D45248">
      <w:pPr>
        <w:widowControl w:val="0"/>
        <w:autoSpaceDN w:val="0"/>
        <w:adjustRightInd w:val="0"/>
        <w:ind w:left="851" w:right="571"/>
        <w:jc w:val="both"/>
        <w:rPr>
          <w:rFonts w:asciiTheme="minorHAnsi" w:hAnsiTheme="minorHAnsi" w:cstheme="minorHAnsi"/>
          <w:snapToGrid w:val="0"/>
          <w:color w:val="000000" w:themeColor="text1"/>
          <w:sz w:val="22"/>
          <w:szCs w:val="22"/>
        </w:rPr>
      </w:pPr>
    </w:p>
    <w:p w:rsidR="004E1713" w:rsidRPr="005F0BFD" w:rsidRDefault="000E4181" w:rsidP="0014654C">
      <w:pPr>
        <w:pStyle w:val="PargrafodaLista"/>
        <w:numPr>
          <w:ilvl w:val="0"/>
          <w:numId w:val="36"/>
        </w:numPr>
        <w:jc w:val="both"/>
        <w:rPr>
          <w:rFonts w:asciiTheme="minorHAnsi" w:hAnsiTheme="minorHAnsi" w:cstheme="minorHAnsi"/>
          <w:b/>
          <w:color w:val="000000" w:themeColor="text1"/>
        </w:rPr>
      </w:pPr>
      <w:r w:rsidRPr="005F0BFD">
        <w:rPr>
          <w:rFonts w:asciiTheme="minorHAnsi" w:hAnsiTheme="minorHAnsi" w:cstheme="minorHAnsi"/>
          <w:b/>
          <w:bCs/>
          <w:color w:val="000000" w:themeColor="text1"/>
          <w:sz w:val="26"/>
          <w:szCs w:val="26"/>
        </w:rPr>
        <w:t>Caixa e equivalentes a caixa</w:t>
      </w:r>
      <w:r w:rsidR="004E1713" w:rsidRPr="005F0BFD">
        <w:rPr>
          <w:rFonts w:asciiTheme="minorHAnsi" w:hAnsiTheme="minorHAnsi" w:cstheme="minorHAnsi"/>
          <w:b/>
          <w:bCs/>
          <w:color w:val="000000" w:themeColor="text1"/>
          <w:sz w:val="26"/>
          <w:szCs w:val="26"/>
        </w:rPr>
        <w:t xml:space="preserve"> </w:t>
      </w:r>
    </w:p>
    <w:p w:rsidR="000E4181" w:rsidRPr="005F0BFD" w:rsidRDefault="000E4181" w:rsidP="00D45248">
      <w:pPr>
        <w:ind w:left="360" w:right="585" w:hanging="360"/>
        <w:jc w:val="both"/>
        <w:rPr>
          <w:rFonts w:asciiTheme="minorHAnsi" w:hAnsiTheme="minorHAnsi" w:cstheme="minorHAnsi"/>
          <w:b/>
          <w:bCs/>
          <w:color w:val="000000" w:themeColor="text1"/>
          <w:sz w:val="26"/>
          <w:szCs w:val="26"/>
        </w:rPr>
      </w:pPr>
    </w:p>
    <w:p w:rsidR="000E4181" w:rsidRPr="005F0BFD" w:rsidRDefault="000E4181" w:rsidP="00D45248">
      <w:pPr>
        <w:ind w:left="360" w:right="585" w:hanging="360"/>
        <w:jc w:val="both"/>
        <w:rPr>
          <w:rFonts w:asciiTheme="minorHAnsi" w:hAnsiTheme="minorHAnsi" w:cstheme="minorHAnsi"/>
          <w:color w:val="000000" w:themeColor="text1"/>
          <w:sz w:val="22"/>
          <w:szCs w:val="22"/>
        </w:rPr>
      </w:pPr>
    </w:p>
    <w:tbl>
      <w:tblPr>
        <w:tblW w:w="638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9"/>
        <w:gridCol w:w="1212"/>
      </w:tblGrid>
      <w:tr w:rsidR="00F31CD2" w:rsidRPr="005F0BFD" w:rsidTr="00F31CD2">
        <w:tc>
          <w:tcPr>
            <w:tcW w:w="5169" w:type="dxa"/>
          </w:tcPr>
          <w:p w:rsidR="00F31CD2" w:rsidRPr="005F0BFD" w:rsidRDefault="00F31CD2" w:rsidP="00D45248">
            <w:pPr>
              <w:spacing w:line="240" w:lineRule="exact"/>
              <w:ind w:right="-1054"/>
              <w:jc w:val="both"/>
              <w:rPr>
                <w:rFonts w:asciiTheme="minorHAnsi" w:hAnsiTheme="minorHAnsi" w:cstheme="minorHAnsi"/>
                <w:b/>
                <w:bCs/>
                <w:color w:val="365F91" w:themeColor="accent1" w:themeShade="BF"/>
                <w:sz w:val="20"/>
                <w:szCs w:val="20"/>
              </w:rPr>
            </w:pPr>
            <w:r w:rsidRPr="005F0BFD">
              <w:rPr>
                <w:rFonts w:asciiTheme="minorHAnsi" w:hAnsiTheme="minorHAnsi" w:cstheme="minorHAnsi"/>
                <w:b/>
                <w:bCs/>
                <w:color w:val="365F91" w:themeColor="accent1" w:themeShade="BF"/>
                <w:sz w:val="20"/>
                <w:szCs w:val="20"/>
              </w:rPr>
              <w:t>Conta 1.01.01</w:t>
            </w:r>
          </w:p>
        </w:tc>
        <w:tc>
          <w:tcPr>
            <w:tcW w:w="1212" w:type="dxa"/>
            <w:vAlign w:val="bottom"/>
          </w:tcPr>
          <w:p w:rsidR="00F31CD2" w:rsidRPr="005F0BFD" w:rsidRDefault="00F31CD2" w:rsidP="003757D3">
            <w:pPr>
              <w:spacing w:line="240" w:lineRule="exact"/>
              <w:jc w:val="center"/>
              <w:rPr>
                <w:rFonts w:asciiTheme="minorHAnsi" w:hAnsiTheme="minorHAnsi" w:cstheme="minorHAnsi"/>
                <w:b/>
                <w:bCs/>
                <w:color w:val="365F91" w:themeColor="accent1" w:themeShade="BF"/>
                <w:sz w:val="20"/>
                <w:szCs w:val="20"/>
              </w:rPr>
            </w:pPr>
            <w:r w:rsidRPr="005F0BFD">
              <w:rPr>
                <w:rFonts w:asciiTheme="minorHAnsi" w:hAnsiTheme="minorHAnsi" w:cstheme="minorHAnsi"/>
                <w:b/>
                <w:bCs/>
                <w:color w:val="365F91" w:themeColor="accent1" w:themeShade="BF"/>
                <w:sz w:val="20"/>
                <w:szCs w:val="20"/>
              </w:rPr>
              <w:t>31/12/</w:t>
            </w:r>
            <w:r>
              <w:rPr>
                <w:rFonts w:asciiTheme="minorHAnsi" w:hAnsiTheme="minorHAnsi" w:cstheme="minorHAnsi"/>
                <w:b/>
                <w:bCs/>
                <w:color w:val="365F91" w:themeColor="accent1" w:themeShade="BF"/>
                <w:sz w:val="20"/>
                <w:szCs w:val="20"/>
              </w:rPr>
              <w:t>2012</w:t>
            </w:r>
          </w:p>
        </w:tc>
      </w:tr>
      <w:tr w:rsidR="00F31CD2" w:rsidRPr="005F0BFD" w:rsidTr="00F31CD2">
        <w:tc>
          <w:tcPr>
            <w:tcW w:w="5169" w:type="dxa"/>
          </w:tcPr>
          <w:p w:rsidR="00F31CD2" w:rsidRPr="005F0BFD" w:rsidRDefault="00F31CD2" w:rsidP="00B65EE9">
            <w:pPr>
              <w:spacing w:line="240" w:lineRule="exact"/>
              <w:ind w:left="72" w:right="-1054"/>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Caixa Geral</w:t>
            </w:r>
          </w:p>
        </w:tc>
        <w:tc>
          <w:tcPr>
            <w:tcW w:w="1212" w:type="dxa"/>
          </w:tcPr>
          <w:p w:rsidR="00F31CD2" w:rsidRPr="005F0BFD" w:rsidRDefault="00F31CD2" w:rsidP="009434EC">
            <w:pPr>
              <w:jc w:val="right"/>
              <w:rPr>
                <w:rFonts w:asciiTheme="minorHAnsi" w:hAnsiTheme="minorHAnsi" w:cs="Arial"/>
                <w:sz w:val="20"/>
                <w:szCs w:val="20"/>
              </w:rPr>
            </w:pPr>
          </w:p>
        </w:tc>
      </w:tr>
      <w:tr w:rsidR="00F31CD2" w:rsidRPr="005F0BFD" w:rsidTr="00F31CD2">
        <w:tc>
          <w:tcPr>
            <w:tcW w:w="5169" w:type="dxa"/>
          </w:tcPr>
          <w:p w:rsidR="00F31CD2" w:rsidRPr="005F0BFD" w:rsidRDefault="00F31CD2" w:rsidP="00B65EE9">
            <w:pPr>
              <w:spacing w:line="240" w:lineRule="exact"/>
              <w:ind w:left="72" w:right="-1054"/>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 xml:space="preserve">Bancos – conta corrente </w:t>
            </w:r>
          </w:p>
        </w:tc>
        <w:tc>
          <w:tcPr>
            <w:tcW w:w="1212" w:type="dxa"/>
          </w:tcPr>
          <w:p w:rsidR="00F31CD2" w:rsidRPr="005F0BFD" w:rsidRDefault="00F31CD2" w:rsidP="009434EC">
            <w:pPr>
              <w:jc w:val="right"/>
              <w:rPr>
                <w:rFonts w:asciiTheme="minorHAnsi" w:hAnsiTheme="minorHAnsi" w:cs="Arial"/>
                <w:sz w:val="20"/>
                <w:szCs w:val="20"/>
              </w:rPr>
            </w:pPr>
            <w:r>
              <w:rPr>
                <w:rFonts w:asciiTheme="minorHAnsi" w:hAnsiTheme="minorHAnsi" w:cs="Arial"/>
                <w:sz w:val="20"/>
                <w:szCs w:val="20"/>
              </w:rPr>
              <w:t>371.425</w:t>
            </w:r>
          </w:p>
        </w:tc>
      </w:tr>
      <w:tr w:rsidR="00F31CD2" w:rsidRPr="005F0BFD" w:rsidTr="00F31CD2">
        <w:tc>
          <w:tcPr>
            <w:tcW w:w="5169" w:type="dxa"/>
          </w:tcPr>
          <w:p w:rsidR="00F31CD2" w:rsidRPr="005F0BFD" w:rsidRDefault="00F31CD2" w:rsidP="00B65EE9">
            <w:pPr>
              <w:spacing w:line="240" w:lineRule="exact"/>
              <w:ind w:left="72" w:right="-1054"/>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 xml:space="preserve">Aplicações financeiras em renda fixa </w:t>
            </w:r>
          </w:p>
        </w:tc>
        <w:tc>
          <w:tcPr>
            <w:tcW w:w="1212" w:type="dxa"/>
          </w:tcPr>
          <w:p w:rsidR="00F31CD2" w:rsidRPr="005F0BFD" w:rsidRDefault="00F31CD2" w:rsidP="009434EC">
            <w:pPr>
              <w:jc w:val="right"/>
              <w:rPr>
                <w:rFonts w:asciiTheme="minorHAnsi" w:hAnsiTheme="minorHAnsi" w:cs="Arial"/>
                <w:sz w:val="20"/>
                <w:szCs w:val="20"/>
              </w:rPr>
            </w:pPr>
          </w:p>
        </w:tc>
      </w:tr>
      <w:tr w:rsidR="00F31CD2" w:rsidRPr="005F0BFD" w:rsidTr="00F31CD2">
        <w:tc>
          <w:tcPr>
            <w:tcW w:w="5169" w:type="dxa"/>
          </w:tcPr>
          <w:p w:rsidR="00F31CD2" w:rsidRPr="005F0BFD" w:rsidRDefault="00F31CD2" w:rsidP="00D45248">
            <w:pPr>
              <w:spacing w:line="240" w:lineRule="exact"/>
              <w:ind w:right="-1054"/>
              <w:jc w:val="both"/>
              <w:rPr>
                <w:rFonts w:asciiTheme="minorHAnsi" w:hAnsiTheme="minorHAnsi" w:cstheme="minorHAnsi"/>
                <w:b/>
                <w:i/>
                <w:color w:val="000000" w:themeColor="text1"/>
                <w:sz w:val="20"/>
                <w:szCs w:val="20"/>
              </w:rPr>
            </w:pPr>
            <w:r w:rsidRPr="005F0BFD">
              <w:rPr>
                <w:rFonts w:asciiTheme="minorHAnsi" w:hAnsiTheme="minorHAnsi" w:cstheme="minorHAnsi"/>
                <w:b/>
                <w:i/>
                <w:color w:val="000000" w:themeColor="text1"/>
                <w:sz w:val="20"/>
                <w:szCs w:val="20"/>
              </w:rPr>
              <w:t>Total</w:t>
            </w:r>
          </w:p>
        </w:tc>
        <w:tc>
          <w:tcPr>
            <w:tcW w:w="1212" w:type="dxa"/>
          </w:tcPr>
          <w:p w:rsidR="00F31CD2" w:rsidRPr="005F0BFD" w:rsidRDefault="00F31CD2" w:rsidP="009434EC">
            <w:pPr>
              <w:pStyle w:val="Ttulo8"/>
              <w:spacing w:line="240" w:lineRule="exact"/>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371.425</w:t>
            </w:r>
          </w:p>
        </w:tc>
      </w:tr>
    </w:tbl>
    <w:p w:rsidR="000E4181" w:rsidRPr="005F0BFD" w:rsidRDefault="000E4181" w:rsidP="00D45248">
      <w:pPr>
        <w:ind w:left="360" w:right="585" w:hanging="360"/>
        <w:jc w:val="both"/>
        <w:rPr>
          <w:rFonts w:asciiTheme="minorHAnsi" w:hAnsiTheme="minorHAnsi" w:cstheme="minorHAnsi"/>
          <w:color w:val="000000" w:themeColor="text1"/>
          <w:sz w:val="22"/>
          <w:szCs w:val="22"/>
        </w:rPr>
      </w:pPr>
    </w:p>
    <w:p w:rsidR="004E1713" w:rsidRDefault="000E4181" w:rsidP="00D45248">
      <w:pPr>
        <w:ind w:right="709"/>
        <w:jc w:val="both"/>
        <w:rPr>
          <w:rFonts w:asciiTheme="minorHAnsi" w:hAnsiTheme="minorHAnsi" w:cstheme="minorHAnsi"/>
          <w:color w:val="000000" w:themeColor="text1"/>
          <w:sz w:val="22"/>
          <w:szCs w:val="22"/>
        </w:rPr>
      </w:pPr>
      <w:r w:rsidRPr="005F0BFD">
        <w:rPr>
          <w:rFonts w:asciiTheme="minorHAnsi" w:hAnsiTheme="minorHAnsi" w:cstheme="minorHAnsi"/>
          <w:color w:val="000000" w:themeColor="text1"/>
          <w:sz w:val="22"/>
          <w:szCs w:val="22"/>
        </w:rPr>
        <w:t xml:space="preserve">As aplicações financeiras </w:t>
      </w:r>
      <w:r w:rsidR="004E6516" w:rsidRPr="005F0BFD">
        <w:rPr>
          <w:rFonts w:asciiTheme="minorHAnsi" w:hAnsiTheme="minorHAnsi" w:cstheme="minorHAnsi"/>
          <w:color w:val="000000" w:themeColor="text1"/>
          <w:sz w:val="22"/>
          <w:szCs w:val="22"/>
        </w:rPr>
        <w:t xml:space="preserve">em renda fixa são </w:t>
      </w:r>
      <w:r w:rsidRPr="005F0BFD">
        <w:rPr>
          <w:rFonts w:asciiTheme="minorHAnsi" w:hAnsiTheme="minorHAnsi" w:cstheme="minorHAnsi"/>
          <w:color w:val="000000" w:themeColor="text1"/>
          <w:sz w:val="22"/>
          <w:szCs w:val="22"/>
        </w:rPr>
        <w:t>registradas no ativo circulante como caixa e equivalentes a caixa</w:t>
      </w:r>
      <w:r w:rsidR="00573419" w:rsidRPr="005F0BFD">
        <w:rPr>
          <w:rFonts w:asciiTheme="minorHAnsi" w:hAnsiTheme="minorHAnsi" w:cstheme="minorHAnsi"/>
          <w:color w:val="000000" w:themeColor="text1"/>
          <w:sz w:val="22"/>
          <w:szCs w:val="22"/>
        </w:rPr>
        <w:t>, e</w:t>
      </w:r>
      <w:r w:rsidRPr="005F0BFD">
        <w:rPr>
          <w:rFonts w:asciiTheme="minorHAnsi" w:hAnsiTheme="minorHAnsi" w:cstheme="minorHAnsi"/>
          <w:color w:val="000000" w:themeColor="text1"/>
          <w:sz w:val="22"/>
          <w:szCs w:val="22"/>
        </w:rPr>
        <w:t xml:space="preserve"> estão representadas por recursos aplicados </w:t>
      </w:r>
      <w:r w:rsidR="00705E44" w:rsidRPr="005F0BFD">
        <w:rPr>
          <w:rFonts w:asciiTheme="minorHAnsi" w:hAnsiTheme="minorHAnsi" w:cstheme="minorHAnsi"/>
          <w:color w:val="000000" w:themeColor="text1"/>
          <w:sz w:val="22"/>
          <w:szCs w:val="22"/>
        </w:rPr>
        <w:t>majoritariamente</w:t>
      </w:r>
      <w:r w:rsidRPr="005F0BFD">
        <w:rPr>
          <w:rFonts w:asciiTheme="minorHAnsi" w:hAnsiTheme="minorHAnsi" w:cstheme="minorHAnsi"/>
          <w:color w:val="000000" w:themeColor="text1"/>
          <w:sz w:val="22"/>
          <w:szCs w:val="22"/>
        </w:rPr>
        <w:t xml:space="preserve"> em fundos de investimento de renda fixa, cuja rentabilidade tende a se igualar à taxa DI. Essas operações são resgatáveis em prazo inferior a 90 dias da data do balanço. </w:t>
      </w:r>
    </w:p>
    <w:p w:rsidR="00D13EE5" w:rsidRPr="005F0BFD" w:rsidRDefault="00D13EE5" w:rsidP="00D45248">
      <w:pPr>
        <w:ind w:right="709"/>
        <w:jc w:val="both"/>
        <w:rPr>
          <w:rFonts w:asciiTheme="minorHAnsi" w:hAnsiTheme="minorHAnsi" w:cstheme="minorHAnsi"/>
          <w:color w:val="000000" w:themeColor="text1"/>
          <w:sz w:val="22"/>
          <w:szCs w:val="22"/>
        </w:rPr>
      </w:pPr>
    </w:p>
    <w:p w:rsidR="000E4181" w:rsidRPr="005F0BFD" w:rsidRDefault="004E6516" w:rsidP="00705E44">
      <w:pPr>
        <w:spacing w:after="200" w:line="276" w:lineRule="auto"/>
        <w:ind w:right="698"/>
        <w:jc w:val="both"/>
        <w:rPr>
          <w:rFonts w:asciiTheme="minorHAnsi" w:hAnsiTheme="minorHAnsi" w:cstheme="minorHAnsi"/>
          <w:b/>
          <w:color w:val="000000" w:themeColor="text1"/>
          <w:sz w:val="22"/>
          <w:szCs w:val="22"/>
        </w:rPr>
      </w:pPr>
      <w:r w:rsidRPr="005F0BFD">
        <w:rPr>
          <w:rFonts w:asciiTheme="minorHAnsi" w:hAnsiTheme="minorHAnsi" w:cstheme="minorHAnsi"/>
          <w:color w:val="000000" w:themeColor="text1"/>
          <w:sz w:val="22"/>
          <w:szCs w:val="22"/>
        </w:rPr>
        <w:t xml:space="preserve">Os </w:t>
      </w:r>
      <w:r w:rsidR="000E4181" w:rsidRPr="005F0BFD">
        <w:rPr>
          <w:rFonts w:asciiTheme="minorHAnsi" w:hAnsiTheme="minorHAnsi" w:cstheme="minorHAnsi"/>
          <w:color w:val="000000" w:themeColor="text1"/>
          <w:sz w:val="22"/>
          <w:szCs w:val="22"/>
        </w:rPr>
        <w:t xml:space="preserve">investimentos </w:t>
      </w:r>
      <w:r w:rsidRPr="005F0BFD">
        <w:rPr>
          <w:rFonts w:asciiTheme="minorHAnsi" w:hAnsiTheme="minorHAnsi" w:cstheme="minorHAnsi"/>
          <w:color w:val="000000" w:themeColor="text1"/>
          <w:sz w:val="22"/>
          <w:szCs w:val="22"/>
        </w:rPr>
        <w:t xml:space="preserve">em renda fixa </w:t>
      </w:r>
      <w:r w:rsidR="000E4181" w:rsidRPr="005F0BFD">
        <w:rPr>
          <w:rFonts w:asciiTheme="minorHAnsi" w:hAnsiTheme="minorHAnsi" w:cstheme="minorHAnsi"/>
          <w:color w:val="000000" w:themeColor="text1"/>
          <w:sz w:val="22"/>
          <w:szCs w:val="22"/>
        </w:rPr>
        <w:t>podem ser resgatados a qualquer momento pela Companhia, por um valor conhecido de caixa e com risco insignificante de mudança no seu valor.</w:t>
      </w:r>
    </w:p>
    <w:p w:rsidR="00370C38" w:rsidRPr="005F0BFD" w:rsidRDefault="00FA2F82" w:rsidP="0014654C">
      <w:pPr>
        <w:pStyle w:val="PargrafodaLista"/>
        <w:numPr>
          <w:ilvl w:val="0"/>
          <w:numId w:val="36"/>
        </w:numPr>
        <w:ind w:right="585"/>
        <w:jc w:val="both"/>
        <w:rPr>
          <w:rFonts w:asciiTheme="minorHAnsi" w:hAnsiTheme="minorHAnsi" w:cstheme="minorHAnsi"/>
          <w:b/>
          <w:bCs/>
          <w:color w:val="000000" w:themeColor="text1"/>
          <w:sz w:val="26"/>
          <w:szCs w:val="26"/>
        </w:rPr>
      </w:pPr>
      <w:r>
        <w:rPr>
          <w:rFonts w:asciiTheme="minorHAnsi" w:hAnsiTheme="minorHAnsi" w:cstheme="minorHAnsi"/>
          <w:b/>
          <w:bCs/>
          <w:color w:val="000000" w:themeColor="text1"/>
          <w:sz w:val="26"/>
          <w:szCs w:val="26"/>
        </w:rPr>
        <w:t>Créditos</w:t>
      </w:r>
    </w:p>
    <w:p w:rsidR="00A31034" w:rsidRPr="005F0BFD" w:rsidRDefault="00A31034" w:rsidP="00370C38">
      <w:pPr>
        <w:ind w:left="360" w:right="585" w:hanging="360"/>
        <w:jc w:val="both"/>
        <w:rPr>
          <w:rFonts w:asciiTheme="minorHAnsi" w:hAnsiTheme="minorHAnsi" w:cstheme="minorHAnsi"/>
          <w:b/>
          <w:bCs/>
          <w:color w:val="000000" w:themeColor="text1"/>
          <w:sz w:val="26"/>
          <w:szCs w:val="26"/>
        </w:rPr>
      </w:pPr>
    </w:p>
    <w:tbl>
      <w:tblPr>
        <w:tblW w:w="663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4"/>
        <w:gridCol w:w="1313"/>
      </w:tblGrid>
      <w:tr w:rsidR="00F31CD2" w:rsidRPr="005F0BFD" w:rsidTr="00F31CD2">
        <w:tc>
          <w:tcPr>
            <w:tcW w:w="5324" w:type="dxa"/>
          </w:tcPr>
          <w:p w:rsidR="00F31CD2" w:rsidRPr="005F0BFD" w:rsidRDefault="00F31CD2" w:rsidP="00980BAE">
            <w:pPr>
              <w:ind w:right="-1054"/>
              <w:jc w:val="both"/>
              <w:rPr>
                <w:rFonts w:asciiTheme="minorHAnsi" w:hAnsiTheme="minorHAnsi" w:cstheme="minorHAnsi"/>
                <w:b/>
                <w:bCs/>
                <w:color w:val="365F91" w:themeColor="accent1" w:themeShade="BF"/>
                <w:sz w:val="20"/>
                <w:szCs w:val="20"/>
              </w:rPr>
            </w:pPr>
            <w:r w:rsidRPr="005F0BFD">
              <w:rPr>
                <w:rFonts w:asciiTheme="minorHAnsi" w:hAnsiTheme="minorHAnsi" w:cstheme="minorHAnsi"/>
                <w:b/>
                <w:bCs/>
                <w:color w:val="365F91" w:themeColor="accent1" w:themeShade="BF"/>
                <w:sz w:val="20"/>
                <w:szCs w:val="20"/>
              </w:rPr>
              <w:t>Contas 1.1.02 e 1.1.03</w:t>
            </w:r>
          </w:p>
        </w:tc>
        <w:tc>
          <w:tcPr>
            <w:tcW w:w="1313" w:type="dxa"/>
            <w:vAlign w:val="bottom"/>
          </w:tcPr>
          <w:p w:rsidR="00F31CD2" w:rsidRPr="005F0BFD" w:rsidRDefault="00F31CD2" w:rsidP="00F47522">
            <w:pPr>
              <w:jc w:val="center"/>
              <w:rPr>
                <w:rFonts w:asciiTheme="minorHAnsi" w:hAnsiTheme="minorHAnsi" w:cstheme="minorHAnsi"/>
                <w:b/>
                <w:bCs/>
                <w:color w:val="365F91" w:themeColor="accent1" w:themeShade="BF"/>
                <w:sz w:val="20"/>
                <w:szCs w:val="20"/>
              </w:rPr>
            </w:pPr>
            <w:r w:rsidRPr="005F0BFD">
              <w:rPr>
                <w:rFonts w:asciiTheme="minorHAnsi" w:hAnsiTheme="minorHAnsi" w:cstheme="minorHAnsi"/>
                <w:b/>
                <w:bCs/>
                <w:color w:val="365F91" w:themeColor="accent1" w:themeShade="BF"/>
                <w:sz w:val="20"/>
                <w:szCs w:val="20"/>
              </w:rPr>
              <w:t>31/12</w:t>
            </w:r>
            <w:r>
              <w:rPr>
                <w:rFonts w:asciiTheme="minorHAnsi" w:hAnsiTheme="minorHAnsi" w:cstheme="minorHAnsi"/>
                <w:b/>
                <w:bCs/>
                <w:color w:val="365F91" w:themeColor="accent1" w:themeShade="BF"/>
                <w:sz w:val="20"/>
                <w:szCs w:val="20"/>
              </w:rPr>
              <w:t>/2012</w:t>
            </w:r>
          </w:p>
        </w:tc>
      </w:tr>
      <w:tr w:rsidR="00F31CD2" w:rsidRPr="005F0BFD" w:rsidTr="00F31CD2">
        <w:tc>
          <w:tcPr>
            <w:tcW w:w="5324" w:type="dxa"/>
          </w:tcPr>
          <w:p w:rsidR="00F31CD2" w:rsidRPr="005F0BFD" w:rsidRDefault="00F31CD2" w:rsidP="00980BAE">
            <w:pPr>
              <w:jc w:val="both"/>
              <w:rPr>
                <w:rFonts w:asciiTheme="minorHAnsi" w:hAnsiTheme="minorHAnsi" w:cstheme="minorHAnsi"/>
                <w:b/>
                <w:color w:val="000000" w:themeColor="text1"/>
                <w:sz w:val="20"/>
                <w:szCs w:val="20"/>
              </w:rPr>
            </w:pPr>
            <w:r w:rsidRPr="008D5BAB">
              <w:rPr>
                <w:rFonts w:asciiTheme="minorHAnsi" w:hAnsiTheme="minorHAnsi" w:cstheme="minorHAnsi"/>
                <w:color w:val="000000" w:themeColor="text1"/>
                <w:sz w:val="20"/>
                <w:szCs w:val="20"/>
              </w:rPr>
              <w:t>Clientes</w:t>
            </w:r>
          </w:p>
        </w:tc>
        <w:tc>
          <w:tcPr>
            <w:tcW w:w="1313" w:type="dxa"/>
          </w:tcPr>
          <w:p w:rsidR="00F31CD2" w:rsidRPr="008D5BAB" w:rsidRDefault="00F31CD2" w:rsidP="009434EC">
            <w:pPr>
              <w:jc w:val="right"/>
              <w:rPr>
                <w:rFonts w:asciiTheme="minorHAnsi" w:hAnsiTheme="minorHAnsi" w:cs="Arial"/>
                <w:sz w:val="20"/>
                <w:szCs w:val="20"/>
              </w:rPr>
            </w:pPr>
            <w:r w:rsidRPr="008D5BAB">
              <w:rPr>
                <w:rFonts w:asciiTheme="minorHAnsi" w:hAnsiTheme="minorHAnsi" w:cs="Arial"/>
                <w:sz w:val="20"/>
                <w:szCs w:val="20"/>
              </w:rPr>
              <w:t>32.500</w:t>
            </w:r>
          </w:p>
        </w:tc>
      </w:tr>
      <w:tr w:rsidR="00F31CD2" w:rsidRPr="005F0BFD" w:rsidTr="00F31CD2">
        <w:tc>
          <w:tcPr>
            <w:tcW w:w="5324" w:type="dxa"/>
          </w:tcPr>
          <w:p w:rsidR="00F31CD2" w:rsidRPr="005F0BFD" w:rsidRDefault="00F31CD2" w:rsidP="00980BAE">
            <w:pPr>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 xml:space="preserve">(-) Provisão para crédito de liquidação duvidosa </w:t>
            </w:r>
          </w:p>
        </w:tc>
        <w:tc>
          <w:tcPr>
            <w:tcW w:w="1313" w:type="dxa"/>
          </w:tcPr>
          <w:p w:rsidR="00F31CD2" w:rsidRPr="005F0BFD" w:rsidRDefault="00F31CD2" w:rsidP="009434EC">
            <w:pPr>
              <w:tabs>
                <w:tab w:val="center" w:pos="1012"/>
              </w:tabs>
              <w:jc w:val="right"/>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w:t>
            </w:r>
          </w:p>
        </w:tc>
      </w:tr>
      <w:tr w:rsidR="00F31CD2" w:rsidRPr="005F0BFD" w:rsidTr="00F31CD2">
        <w:tc>
          <w:tcPr>
            <w:tcW w:w="5324" w:type="dxa"/>
          </w:tcPr>
          <w:p w:rsidR="00F31CD2" w:rsidRPr="006D1A62" w:rsidRDefault="00F31CD2" w:rsidP="00980BAE">
            <w:pPr>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Despesas Antecipadas</w:t>
            </w:r>
          </w:p>
        </w:tc>
        <w:tc>
          <w:tcPr>
            <w:tcW w:w="1313" w:type="dxa"/>
          </w:tcPr>
          <w:p w:rsidR="00F31CD2" w:rsidRPr="00E7400D" w:rsidRDefault="00F31CD2" w:rsidP="009434EC">
            <w:pPr>
              <w:tabs>
                <w:tab w:val="center" w:pos="1012"/>
              </w:tabs>
              <w:jc w:val="right"/>
              <w:rPr>
                <w:rFonts w:asciiTheme="minorHAnsi" w:hAnsiTheme="minorHAnsi" w:cstheme="minorHAnsi"/>
                <w:bCs/>
                <w:color w:val="000000" w:themeColor="text1"/>
                <w:sz w:val="20"/>
                <w:szCs w:val="20"/>
              </w:rPr>
            </w:pPr>
            <w:r w:rsidRPr="00E7400D">
              <w:rPr>
                <w:rFonts w:asciiTheme="minorHAnsi" w:hAnsiTheme="minorHAnsi" w:cstheme="minorHAnsi"/>
                <w:bCs/>
                <w:color w:val="000000" w:themeColor="text1"/>
                <w:sz w:val="20"/>
                <w:szCs w:val="20"/>
              </w:rPr>
              <w:t>1.800</w:t>
            </w:r>
          </w:p>
        </w:tc>
      </w:tr>
      <w:tr w:rsidR="00F31CD2" w:rsidRPr="005F0BFD" w:rsidTr="00F31CD2">
        <w:tc>
          <w:tcPr>
            <w:tcW w:w="5324" w:type="dxa"/>
          </w:tcPr>
          <w:p w:rsidR="00F31CD2" w:rsidRPr="006D1A62" w:rsidRDefault="00F31CD2" w:rsidP="00980BAE">
            <w:pPr>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Adiantamentos a empregados</w:t>
            </w:r>
          </w:p>
        </w:tc>
        <w:tc>
          <w:tcPr>
            <w:tcW w:w="1313" w:type="dxa"/>
          </w:tcPr>
          <w:p w:rsidR="00F31CD2" w:rsidRPr="005F0BFD" w:rsidRDefault="00F31CD2" w:rsidP="009434EC">
            <w:pPr>
              <w:tabs>
                <w:tab w:val="center" w:pos="1012"/>
              </w:tabs>
              <w:jc w:val="right"/>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w:t>
            </w:r>
          </w:p>
        </w:tc>
      </w:tr>
      <w:tr w:rsidR="00F31CD2" w:rsidRPr="005F0BFD" w:rsidTr="00F31CD2">
        <w:tc>
          <w:tcPr>
            <w:tcW w:w="5324" w:type="dxa"/>
          </w:tcPr>
          <w:p w:rsidR="00F31CD2" w:rsidRPr="006D1A62" w:rsidRDefault="00F31CD2" w:rsidP="002A3965">
            <w:pPr>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Adiantamentos a sócios</w:t>
            </w:r>
          </w:p>
        </w:tc>
        <w:tc>
          <w:tcPr>
            <w:tcW w:w="1313" w:type="dxa"/>
          </w:tcPr>
          <w:p w:rsidR="00F31CD2" w:rsidRPr="005F0BFD" w:rsidRDefault="00F31CD2" w:rsidP="009434EC">
            <w:pPr>
              <w:tabs>
                <w:tab w:val="center" w:pos="1012"/>
              </w:tabs>
              <w:jc w:val="right"/>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w:t>
            </w:r>
          </w:p>
        </w:tc>
      </w:tr>
      <w:tr w:rsidR="00F31CD2" w:rsidRPr="005F0BFD" w:rsidTr="00F31CD2">
        <w:tc>
          <w:tcPr>
            <w:tcW w:w="5324" w:type="dxa"/>
          </w:tcPr>
          <w:p w:rsidR="00F31CD2" w:rsidRPr="006D1A62" w:rsidRDefault="00F31CD2" w:rsidP="00980BAE">
            <w:pPr>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Outras contas a receber</w:t>
            </w:r>
          </w:p>
        </w:tc>
        <w:tc>
          <w:tcPr>
            <w:tcW w:w="1313" w:type="dxa"/>
          </w:tcPr>
          <w:p w:rsidR="00F31CD2" w:rsidRPr="005F0BFD" w:rsidRDefault="00F31CD2" w:rsidP="009434EC">
            <w:pPr>
              <w:tabs>
                <w:tab w:val="center" w:pos="1012"/>
              </w:tabs>
              <w:jc w:val="right"/>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w:t>
            </w:r>
          </w:p>
        </w:tc>
      </w:tr>
      <w:tr w:rsidR="00F31CD2" w:rsidRPr="005F0BFD" w:rsidTr="00F31CD2">
        <w:tc>
          <w:tcPr>
            <w:tcW w:w="5324" w:type="dxa"/>
          </w:tcPr>
          <w:p w:rsidR="00F31CD2" w:rsidRPr="006D1A62" w:rsidRDefault="00F31CD2" w:rsidP="00980BAE">
            <w:pPr>
              <w:jc w:val="both"/>
              <w:rPr>
                <w:rFonts w:asciiTheme="minorHAnsi" w:hAnsiTheme="minorHAnsi" w:cstheme="minorHAnsi"/>
                <w:color w:val="000000" w:themeColor="text1"/>
                <w:sz w:val="20"/>
                <w:szCs w:val="20"/>
              </w:rPr>
            </w:pPr>
            <w:r w:rsidRPr="006D1A62">
              <w:rPr>
                <w:rFonts w:asciiTheme="minorHAnsi" w:hAnsiTheme="minorHAnsi" w:cstheme="minorHAnsi"/>
                <w:color w:val="000000" w:themeColor="text1"/>
                <w:sz w:val="20"/>
                <w:szCs w:val="20"/>
              </w:rPr>
              <w:lastRenderedPageBreak/>
              <w:t>Parcela no Curto Prazo</w:t>
            </w:r>
          </w:p>
        </w:tc>
        <w:tc>
          <w:tcPr>
            <w:tcW w:w="1313" w:type="dxa"/>
          </w:tcPr>
          <w:p w:rsidR="00F31CD2" w:rsidRPr="00E036B9" w:rsidRDefault="00F31CD2" w:rsidP="009434EC">
            <w:pPr>
              <w:tabs>
                <w:tab w:val="center" w:pos="1012"/>
              </w:tabs>
              <w:jc w:val="right"/>
              <w:rPr>
                <w:rFonts w:asciiTheme="minorHAnsi" w:hAnsiTheme="minorHAnsi" w:cstheme="minorHAnsi"/>
                <w:bCs/>
                <w:color w:val="000000" w:themeColor="text1"/>
                <w:sz w:val="20"/>
                <w:szCs w:val="20"/>
              </w:rPr>
            </w:pPr>
            <w:r w:rsidRPr="00E036B9">
              <w:rPr>
                <w:rFonts w:asciiTheme="minorHAnsi" w:hAnsiTheme="minorHAnsi" w:cstheme="minorHAnsi"/>
                <w:bCs/>
                <w:color w:val="000000" w:themeColor="text1"/>
                <w:sz w:val="20"/>
                <w:szCs w:val="20"/>
              </w:rPr>
              <w:t>33.700</w:t>
            </w:r>
          </w:p>
        </w:tc>
      </w:tr>
      <w:tr w:rsidR="00F31CD2" w:rsidRPr="005F0BFD" w:rsidTr="00F31CD2">
        <w:tc>
          <w:tcPr>
            <w:tcW w:w="5324" w:type="dxa"/>
          </w:tcPr>
          <w:p w:rsidR="00F31CD2" w:rsidRPr="006D1A62" w:rsidRDefault="00F31CD2" w:rsidP="00980BAE">
            <w:pPr>
              <w:jc w:val="both"/>
              <w:rPr>
                <w:rFonts w:asciiTheme="minorHAnsi" w:hAnsiTheme="minorHAnsi" w:cstheme="minorHAnsi"/>
                <w:color w:val="000000" w:themeColor="text1"/>
                <w:sz w:val="20"/>
                <w:szCs w:val="20"/>
              </w:rPr>
            </w:pPr>
            <w:r w:rsidRPr="006D1A62">
              <w:rPr>
                <w:rFonts w:asciiTheme="minorHAnsi" w:hAnsiTheme="minorHAnsi" w:cstheme="minorHAnsi"/>
                <w:color w:val="000000" w:themeColor="text1"/>
                <w:sz w:val="20"/>
                <w:szCs w:val="20"/>
              </w:rPr>
              <w:t>Parcela no Longo Prazo</w:t>
            </w:r>
          </w:p>
        </w:tc>
        <w:tc>
          <w:tcPr>
            <w:tcW w:w="1313" w:type="dxa"/>
          </w:tcPr>
          <w:p w:rsidR="00F31CD2" w:rsidRPr="00E036B9" w:rsidRDefault="00F31CD2" w:rsidP="009434EC">
            <w:pPr>
              <w:ind w:right="72"/>
              <w:jc w:val="right"/>
              <w:rPr>
                <w:rFonts w:asciiTheme="minorHAnsi" w:hAnsiTheme="minorHAnsi" w:cstheme="minorHAnsi"/>
                <w:bCs/>
                <w:color w:val="000000" w:themeColor="text1"/>
                <w:sz w:val="20"/>
                <w:szCs w:val="20"/>
              </w:rPr>
            </w:pPr>
            <w:r w:rsidRPr="00E036B9">
              <w:rPr>
                <w:rFonts w:asciiTheme="minorHAnsi" w:hAnsiTheme="minorHAnsi" w:cstheme="minorHAnsi"/>
                <w:bCs/>
                <w:color w:val="000000" w:themeColor="text1"/>
                <w:sz w:val="20"/>
                <w:szCs w:val="20"/>
              </w:rPr>
              <w:t>600</w:t>
            </w:r>
          </w:p>
        </w:tc>
      </w:tr>
      <w:tr w:rsidR="00F31CD2" w:rsidRPr="005F0BFD" w:rsidTr="00F31CD2">
        <w:tc>
          <w:tcPr>
            <w:tcW w:w="5324" w:type="dxa"/>
          </w:tcPr>
          <w:p w:rsidR="00F31CD2" w:rsidRPr="005F0BFD" w:rsidRDefault="00F31CD2" w:rsidP="00061451">
            <w:pPr>
              <w:jc w:val="both"/>
              <w:rPr>
                <w:rFonts w:asciiTheme="minorHAnsi" w:hAnsiTheme="minorHAnsi" w:cstheme="minorHAnsi"/>
                <w:b/>
                <w:i/>
                <w:color w:val="000000" w:themeColor="text1"/>
                <w:sz w:val="20"/>
                <w:szCs w:val="20"/>
              </w:rPr>
            </w:pPr>
            <w:r w:rsidRPr="005F0BFD">
              <w:rPr>
                <w:rFonts w:asciiTheme="minorHAnsi" w:hAnsiTheme="minorHAnsi" w:cstheme="minorHAnsi"/>
                <w:b/>
                <w:i/>
                <w:color w:val="000000" w:themeColor="text1"/>
                <w:sz w:val="20"/>
                <w:szCs w:val="20"/>
              </w:rPr>
              <w:t>Total</w:t>
            </w:r>
          </w:p>
        </w:tc>
        <w:tc>
          <w:tcPr>
            <w:tcW w:w="1313" w:type="dxa"/>
          </w:tcPr>
          <w:p w:rsidR="00F31CD2" w:rsidRPr="005F0BFD" w:rsidRDefault="00F31CD2" w:rsidP="009434EC">
            <w:pPr>
              <w:ind w:right="72"/>
              <w:jc w:val="right"/>
              <w:rPr>
                <w:rFonts w:asciiTheme="minorHAnsi" w:hAnsiTheme="minorHAnsi" w:cstheme="minorHAnsi"/>
                <w:b/>
                <w:bCs/>
                <w:i/>
                <w:color w:val="000000" w:themeColor="text1"/>
                <w:sz w:val="20"/>
                <w:szCs w:val="20"/>
              </w:rPr>
            </w:pPr>
            <w:r>
              <w:rPr>
                <w:rFonts w:asciiTheme="minorHAnsi" w:hAnsiTheme="minorHAnsi" w:cstheme="minorHAnsi"/>
                <w:b/>
                <w:bCs/>
                <w:i/>
                <w:color w:val="000000" w:themeColor="text1"/>
                <w:sz w:val="20"/>
                <w:szCs w:val="20"/>
              </w:rPr>
              <w:t>34.300</w:t>
            </w:r>
          </w:p>
        </w:tc>
      </w:tr>
    </w:tbl>
    <w:p w:rsidR="00836530" w:rsidRPr="005F0BFD" w:rsidRDefault="00836530" w:rsidP="00D45248">
      <w:pPr>
        <w:jc w:val="both"/>
        <w:rPr>
          <w:rFonts w:asciiTheme="minorHAnsi" w:hAnsiTheme="minorHAnsi" w:cstheme="minorHAnsi"/>
          <w:b/>
          <w:bCs/>
          <w:color w:val="000000" w:themeColor="text1"/>
          <w:sz w:val="22"/>
          <w:szCs w:val="22"/>
        </w:rPr>
      </w:pPr>
    </w:p>
    <w:p w:rsidR="00BA5AF5" w:rsidRDefault="00BA5AF5" w:rsidP="00D45248">
      <w:pPr>
        <w:jc w:val="both"/>
        <w:rPr>
          <w:rFonts w:asciiTheme="minorHAnsi" w:hAnsiTheme="minorHAnsi" w:cstheme="minorHAnsi"/>
          <w:b/>
          <w:bCs/>
          <w:color w:val="000000" w:themeColor="text1"/>
          <w:sz w:val="22"/>
          <w:szCs w:val="22"/>
        </w:rPr>
      </w:pPr>
    </w:p>
    <w:p w:rsidR="00F02AA2" w:rsidRPr="00F02AA2" w:rsidRDefault="00F02AA2" w:rsidP="00D45248">
      <w:pPr>
        <w:jc w:val="both"/>
        <w:rPr>
          <w:rFonts w:asciiTheme="minorHAnsi" w:hAnsiTheme="minorHAnsi" w:cstheme="minorHAnsi"/>
          <w:bCs/>
          <w:color w:val="000000" w:themeColor="text1"/>
          <w:sz w:val="22"/>
          <w:szCs w:val="22"/>
        </w:rPr>
      </w:pPr>
      <w:r w:rsidRPr="00F02AA2">
        <w:rPr>
          <w:rFonts w:asciiTheme="minorHAnsi" w:hAnsiTheme="minorHAnsi" w:cstheme="minorHAnsi"/>
          <w:bCs/>
          <w:color w:val="000000" w:themeColor="text1"/>
          <w:sz w:val="22"/>
          <w:szCs w:val="22"/>
        </w:rPr>
        <w:t xml:space="preserve">As outras contas a receber são constituídas de </w:t>
      </w:r>
      <w:r>
        <w:rPr>
          <w:rFonts w:asciiTheme="minorHAnsi" w:hAnsiTheme="minorHAnsi" w:cstheme="minorHAnsi"/>
          <w:bCs/>
          <w:color w:val="000000" w:themeColor="text1"/>
          <w:sz w:val="22"/>
          <w:szCs w:val="22"/>
        </w:rPr>
        <w:t>empréstimos a pessoas físicas relacionadas diretamente com a companhia.</w:t>
      </w:r>
    </w:p>
    <w:p w:rsidR="00781345" w:rsidRDefault="00781345" w:rsidP="00781345">
      <w:pPr>
        <w:pStyle w:val="PargrafodaLista"/>
        <w:ind w:left="792"/>
        <w:jc w:val="both"/>
        <w:rPr>
          <w:rFonts w:asciiTheme="minorHAnsi" w:hAnsiTheme="minorHAnsi" w:cstheme="minorHAnsi"/>
          <w:b/>
          <w:bCs/>
          <w:color w:val="000000" w:themeColor="text1"/>
          <w:sz w:val="26"/>
          <w:szCs w:val="26"/>
        </w:rPr>
      </w:pPr>
    </w:p>
    <w:p w:rsidR="00E036B9" w:rsidRDefault="00E036B9" w:rsidP="00E036B9">
      <w:pPr>
        <w:jc w:val="both"/>
        <w:rPr>
          <w:rFonts w:asciiTheme="minorHAnsi" w:hAnsiTheme="minorHAnsi" w:cstheme="minorHAnsi"/>
          <w:color w:val="000000" w:themeColor="text1"/>
        </w:rPr>
      </w:pPr>
    </w:p>
    <w:p w:rsidR="00E036B9" w:rsidRPr="005F0BFD" w:rsidRDefault="00E036B9" w:rsidP="00E036B9">
      <w:pPr>
        <w:pStyle w:val="PargrafodaLista"/>
        <w:numPr>
          <w:ilvl w:val="0"/>
          <w:numId w:val="36"/>
        </w:numPr>
        <w:ind w:right="585"/>
        <w:jc w:val="both"/>
        <w:rPr>
          <w:rFonts w:asciiTheme="minorHAnsi" w:hAnsiTheme="minorHAnsi" w:cstheme="minorHAnsi"/>
          <w:b/>
          <w:bCs/>
          <w:color w:val="000000" w:themeColor="text1"/>
          <w:sz w:val="26"/>
          <w:szCs w:val="26"/>
        </w:rPr>
      </w:pPr>
      <w:r w:rsidRPr="005F0BFD">
        <w:rPr>
          <w:rFonts w:asciiTheme="minorHAnsi" w:hAnsiTheme="minorHAnsi" w:cstheme="minorHAnsi"/>
          <w:b/>
          <w:bCs/>
          <w:color w:val="000000" w:themeColor="text1"/>
          <w:sz w:val="26"/>
          <w:szCs w:val="26"/>
        </w:rPr>
        <w:t xml:space="preserve">Estoques </w:t>
      </w:r>
    </w:p>
    <w:p w:rsidR="00E036B9" w:rsidRPr="005F0BFD" w:rsidRDefault="00E036B9" w:rsidP="00E036B9">
      <w:pPr>
        <w:ind w:left="360" w:hanging="360"/>
        <w:jc w:val="both"/>
        <w:rPr>
          <w:rFonts w:asciiTheme="minorHAnsi" w:hAnsiTheme="minorHAnsi" w:cstheme="minorHAnsi"/>
          <w:b/>
          <w:bCs/>
          <w:color w:val="000000" w:themeColor="text1"/>
        </w:rPr>
      </w:pPr>
    </w:p>
    <w:tbl>
      <w:tblPr>
        <w:tblW w:w="6728"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10"/>
        <w:gridCol w:w="1418"/>
      </w:tblGrid>
      <w:tr w:rsidR="00F31CD2" w:rsidRPr="005F0BFD" w:rsidTr="00F31CD2">
        <w:tc>
          <w:tcPr>
            <w:tcW w:w="5310" w:type="dxa"/>
            <w:shd w:val="clear" w:color="auto" w:fill="auto"/>
            <w:vAlign w:val="bottom"/>
          </w:tcPr>
          <w:p w:rsidR="00F31CD2" w:rsidRPr="005F0BFD" w:rsidRDefault="00F31CD2" w:rsidP="00BD4823">
            <w:pPr>
              <w:jc w:val="both"/>
              <w:rPr>
                <w:rFonts w:asciiTheme="minorHAnsi" w:hAnsiTheme="minorHAnsi" w:cstheme="minorHAnsi"/>
                <w:b/>
                <w:bCs/>
                <w:color w:val="365F91" w:themeColor="accent1" w:themeShade="BF"/>
                <w:sz w:val="20"/>
                <w:szCs w:val="20"/>
              </w:rPr>
            </w:pPr>
            <w:r w:rsidRPr="005F0BFD">
              <w:rPr>
                <w:rFonts w:asciiTheme="minorHAnsi" w:hAnsiTheme="minorHAnsi" w:cstheme="minorHAnsi"/>
                <w:b/>
                <w:bCs/>
                <w:color w:val="365F91" w:themeColor="accent1" w:themeShade="BF"/>
                <w:sz w:val="20"/>
                <w:szCs w:val="20"/>
              </w:rPr>
              <w:t>Conta 1.01.05</w:t>
            </w:r>
          </w:p>
        </w:tc>
        <w:tc>
          <w:tcPr>
            <w:tcW w:w="1418" w:type="dxa"/>
            <w:vAlign w:val="bottom"/>
          </w:tcPr>
          <w:p w:rsidR="00F31CD2" w:rsidRPr="005F0BFD" w:rsidRDefault="00F31CD2" w:rsidP="00BD4823">
            <w:pPr>
              <w:spacing w:line="240" w:lineRule="exact"/>
              <w:jc w:val="center"/>
              <w:rPr>
                <w:rFonts w:asciiTheme="minorHAnsi" w:hAnsiTheme="minorHAnsi" w:cstheme="minorHAnsi"/>
                <w:b/>
                <w:bCs/>
                <w:color w:val="365F91" w:themeColor="accent1" w:themeShade="BF"/>
                <w:sz w:val="20"/>
                <w:szCs w:val="20"/>
              </w:rPr>
            </w:pPr>
            <w:r w:rsidRPr="005F0BFD">
              <w:rPr>
                <w:rFonts w:asciiTheme="minorHAnsi" w:hAnsiTheme="minorHAnsi" w:cstheme="minorHAnsi"/>
                <w:b/>
                <w:bCs/>
                <w:color w:val="365F91" w:themeColor="accent1" w:themeShade="BF"/>
                <w:sz w:val="20"/>
                <w:szCs w:val="20"/>
              </w:rPr>
              <w:t>31/12/</w:t>
            </w:r>
            <w:r>
              <w:rPr>
                <w:rFonts w:asciiTheme="minorHAnsi" w:hAnsiTheme="minorHAnsi" w:cstheme="minorHAnsi"/>
                <w:b/>
                <w:bCs/>
                <w:color w:val="365F91" w:themeColor="accent1" w:themeShade="BF"/>
                <w:sz w:val="20"/>
                <w:szCs w:val="20"/>
              </w:rPr>
              <w:t>2012</w:t>
            </w:r>
          </w:p>
        </w:tc>
      </w:tr>
      <w:tr w:rsidR="00F31CD2" w:rsidRPr="005F0BFD" w:rsidTr="00F31CD2">
        <w:trPr>
          <w:trHeight w:hRule="exact" w:val="284"/>
        </w:trPr>
        <w:tc>
          <w:tcPr>
            <w:tcW w:w="5310" w:type="dxa"/>
            <w:shd w:val="clear" w:color="auto" w:fill="auto"/>
            <w:vAlign w:val="bottom"/>
          </w:tcPr>
          <w:p w:rsidR="00F31CD2" w:rsidRPr="005F0BFD" w:rsidRDefault="00F31CD2" w:rsidP="00BD4823">
            <w:pPr>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Produtos para revenda</w:t>
            </w:r>
          </w:p>
        </w:tc>
        <w:tc>
          <w:tcPr>
            <w:tcW w:w="1418" w:type="dxa"/>
            <w:vAlign w:val="bottom"/>
          </w:tcPr>
          <w:p w:rsidR="00F31CD2" w:rsidRPr="005F0BFD" w:rsidRDefault="00F31CD2" w:rsidP="00BD4823">
            <w:pPr>
              <w:spacing w:line="240" w:lineRule="exact"/>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519</w:t>
            </w:r>
          </w:p>
        </w:tc>
      </w:tr>
      <w:tr w:rsidR="00F31CD2" w:rsidRPr="005F0BFD" w:rsidTr="00F31CD2">
        <w:trPr>
          <w:trHeight w:hRule="exact" w:val="284"/>
        </w:trPr>
        <w:tc>
          <w:tcPr>
            <w:tcW w:w="5310" w:type="dxa"/>
            <w:shd w:val="clear" w:color="auto" w:fill="auto"/>
            <w:vAlign w:val="bottom"/>
          </w:tcPr>
          <w:p w:rsidR="00F31CD2" w:rsidRPr="005F0BFD" w:rsidRDefault="00F31CD2" w:rsidP="00BD4823">
            <w:pPr>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Perdas pela redução ao valor recuperável</w:t>
            </w:r>
          </w:p>
        </w:tc>
        <w:tc>
          <w:tcPr>
            <w:tcW w:w="1418" w:type="dxa"/>
            <w:vAlign w:val="bottom"/>
          </w:tcPr>
          <w:p w:rsidR="00F31CD2" w:rsidRPr="005F0BFD" w:rsidRDefault="00F31CD2" w:rsidP="00BD4823">
            <w:pPr>
              <w:spacing w:line="240" w:lineRule="exact"/>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p>
        </w:tc>
      </w:tr>
      <w:tr w:rsidR="00F31CD2" w:rsidRPr="005F0BFD" w:rsidTr="00F31CD2">
        <w:trPr>
          <w:trHeight w:hRule="exact" w:val="284"/>
        </w:trPr>
        <w:tc>
          <w:tcPr>
            <w:tcW w:w="5310" w:type="dxa"/>
            <w:shd w:val="clear" w:color="auto" w:fill="auto"/>
            <w:vAlign w:val="bottom"/>
          </w:tcPr>
          <w:p w:rsidR="00F31CD2" w:rsidRPr="005F0BFD" w:rsidRDefault="00F31CD2" w:rsidP="00BD4823">
            <w:pPr>
              <w:jc w:val="both"/>
              <w:rPr>
                <w:rFonts w:asciiTheme="minorHAnsi" w:hAnsiTheme="minorHAnsi" w:cstheme="minorHAnsi"/>
                <w:b/>
                <w:bCs/>
                <w:i/>
                <w:color w:val="000000" w:themeColor="text1"/>
                <w:sz w:val="20"/>
                <w:szCs w:val="20"/>
              </w:rPr>
            </w:pPr>
            <w:r w:rsidRPr="005F0BFD">
              <w:rPr>
                <w:rFonts w:asciiTheme="minorHAnsi" w:hAnsiTheme="minorHAnsi" w:cstheme="minorHAnsi"/>
                <w:b/>
                <w:bCs/>
                <w:i/>
                <w:color w:val="000000" w:themeColor="text1"/>
                <w:sz w:val="20"/>
                <w:szCs w:val="20"/>
              </w:rPr>
              <w:t>Total</w:t>
            </w:r>
          </w:p>
        </w:tc>
        <w:tc>
          <w:tcPr>
            <w:tcW w:w="1418" w:type="dxa"/>
            <w:vAlign w:val="bottom"/>
          </w:tcPr>
          <w:p w:rsidR="00F31CD2" w:rsidRPr="00E036B9" w:rsidRDefault="00F31CD2" w:rsidP="00BD4823">
            <w:pPr>
              <w:ind w:right="50"/>
              <w:jc w:val="right"/>
              <w:rPr>
                <w:rFonts w:asciiTheme="minorHAnsi" w:hAnsiTheme="minorHAnsi" w:cstheme="minorHAnsi"/>
                <w:bCs/>
                <w:i/>
                <w:color w:val="000000" w:themeColor="text1"/>
                <w:sz w:val="20"/>
                <w:szCs w:val="20"/>
              </w:rPr>
            </w:pPr>
            <w:r w:rsidRPr="00E036B9">
              <w:rPr>
                <w:rFonts w:asciiTheme="minorHAnsi" w:hAnsiTheme="minorHAnsi" w:cstheme="minorHAnsi"/>
                <w:bCs/>
                <w:i/>
                <w:color w:val="000000" w:themeColor="text1"/>
                <w:sz w:val="20"/>
                <w:szCs w:val="20"/>
              </w:rPr>
              <w:t>519</w:t>
            </w:r>
          </w:p>
        </w:tc>
      </w:tr>
    </w:tbl>
    <w:p w:rsidR="00E036B9" w:rsidRDefault="00E036B9" w:rsidP="00E036B9">
      <w:pPr>
        <w:jc w:val="both"/>
        <w:rPr>
          <w:rFonts w:asciiTheme="minorHAnsi" w:hAnsiTheme="minorHAnsi" w:cstheme="minorHAnsi"/>
          <w:color w:val="000000" w:themeColor="text1"/>
        </w:rPr>
      </w:pPr>
    </w:p>
    <w:p w:rsidR="00601BFF" w:rsidRDefault="00601BFF" w:rsidP="00E036B9">
      <w:pPr>
        <w:jc w:val="both"/>
        <w:rPr>
          <w:rFonts w:asciiTheme="minorHAnsi" w:hAnsiTheme="minorHAnsi" w:cstheme="minorHAnsi"/>
          <w:color w:val="000000" w:themeColor="text1"/>
        </w:rPr>
      </w:pPr>
    </w:p>
    <w:p w:rsidR="00601BFF" w:rsidRDefault="00601BFF" w:rsidP="00E036B9">
      <w:pPr>
        <w:jc w:val="both"/>
        <w:rPr>
          <w:rFonts w:asciiTheme="minorHAnsi" w:hAnsiTheme="minorHAnsi" w:cstheme="minorHAnsi"/>
          <w:color w:val="000000" w:themeColor="text1"/>
        </w:rPr>
      </w:pPr>
    </w:p>
    <w:p w:rsidR="00601BFF" w:rsidRPr="005F0BFD" w:rsidRDefault="00601BFF" w:rsidP="00601BFF">
      <w:pPr>
        <w:pStyle w:val="PargrafodaLista"/>
        <w:numPr>
          <w:ilvl w:val="0"/>
          <w:numId w:val="36"/>
        </w:numPr>
        <w:ind w:right="585"/>
        <w:jc w:val="both"/>
        <w:rPr>
          <w:rFonts w:asciiTheme="minorHAnsi" w:hAnsiTheme="minorHAnsi" w:cstheme="minorHAnsi"/>
          <w:b/>
          <w:bCs/>
          <w:color w:val="000000" w:themeColor="text1"/>
          <w:sz w:val="26"/>
          <w:szCs w:val="26"/>
        </w:rPr>
      </w:pPr>
      <w:r w:rsidRPr="005F0BFD">
        <w:rPr>
          <w:rFonts w:asciiTheme="minorHAnsi" w:hAnsiTheme="minorHAnsi" w:cstheme="minorHAnsi"/>
          <w:b/>
          <w:bCs/>
          <w:color w:val="000000" w:themeColor="text1"/>
          <w:sz w:val="26"/>
          <w:szCs w:val="26"/>
        </w:rPr>
        <w:t xml:space="preserve">Imobilizado </w:t>
      </w:r>
    </w:p>
    <w:p w:rsidR="00601BFF" w:rsidRPr="005F0BFD" w:rsidRDefault="00601BFF" w:rsidP="00601BFF">
      <w:pPr>
        <w:pStyle w:val="PargrafodaLista"/>
        <w:ind w:left="792"/>
        <w:jc w:val="both"/>
        <w:rPr>
          <w:rFonts w:asciiTheme="minorHAnsi" w:hAnsiTheme="minorHAnsi" w:cstheme="minorHAnsi"/>
          <w:b/>
          <w:bCs/>
          <w:color w:val="000000" w:themeColor="text1"/>
          <w:sz w:val="26"/>
          <w:szCs w:val="26"/>
        </w:rPr>
      </w:pPr>
    </w:p>
    <w:p w:rsidR="00601BFF" w:rsidRPr="005F0BFD" w:rsidRDefault="00601BFF" w:rsidP="00601BFF">
      <w:pPr>
        <w:ind w:left="360" w:hanging="360"/>
        <w:jc w:val="both"/>
        <w:rPr>
          <w:rFonts w:asciiTheme="minorHAnsi" w:hAnsiTheme="minorHAnsi" w:cstheme="minorHAnsi"/>
          <w:b/>
          <w:bCs/>
          <w:color w:val="000000" w:themeColor="text1"/>
          <w:sz w:val="22"/>
          <w:szCs w:val="22"/>
        </w:rPr>
      </w:pPr>
    </w:p>
    <w:tbl>
      <w:tblPr>
        <w:tblW w:w="800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6"/>
        <w:gridCol w:w="1276"/>
        <w:gridCol w:w="1134"/>
        <w:gridCol w:w="1276"/>
        <w:gridCol w:w="992"/>
      </w:tblGrid>
      <w:tr w:rsidR="00F31CD2" w:rsidRPr="005F0BFD" w:rsidTr="00F31CD2">
        <w:tc>
          <w:tcPr>
            <w:tcW w:w="3326" w:type="dxa"/>
          </w:tcPr>
          <w:p w:rsidR="00F31CD2" w:rsidRPr="005F0BFD" w:rsidRDefault="00F31CD2" w:rsidP="00BD4823">
            <w:pPr>
              <w:ind w:right="-1054"/>
              <w:jc w:val="both"/>
              <w:rPr>
                <w:rFonts w:asciiTheme="minorHAnsi" w:hAnsiTheme="minorHAnsi" w:cstheme="minorHAnsi"/>
                <w:b/>
                <w:bCs/>
                <w:color w:val="365F91" w:themeColor="accent1" w:themeShade="BF"/>
                <w:sz w:val="20"/>
                <w:szCs w:val="20"/>
              </w:rPr>
            </w:pPr>
            <w:r w:rsidRPr="005F0BFD">
              <w:rPr>
                <w:rFonts w:asciiTheme="minorHAnsi" w:hAnsiTheme="minorHAnsi" w:cstheme="minorHAnsi"/>
                <w:b/>
                <w:bCs/>
                <w:color w:val="365F91" w:themeColor="accent1" w:themeShade="BF"/>
                <w:sz w:val="20"/>
                <w:szCs w:val="20"/>
              </w:rPr>
              <w:t>Conta: 1.02.03</w:t>
            </w:r>
          </w:p>
        </w:tc>
        <w:tc>
          <w:tcPr>
            <w:tcW w:w="1276" w:type="dxa"/>
          </w:tcPr>
          <w:p w:rsidR="00F31CD2" w:rsidRPr="005F0BFD" w:rsidRDefault="00F31CD2" w:rsidP="00BD4823">
            <w:pPr>
              <w:ind w:right="-1054"/>
              <w:jc w:val="both"/>
              <w:rPr>
                <w:rFonts w:asciiTheme="minorHAnsi" w:hAnsiTheme="minorHAnsi" w:cstheme="minorHAnsi"/>
                <w:b/>
                <w:bCs/>
                <w:color w:val="365F91" w:themeColor="accent1" w:themeShade="BF"/>
                <w:sz w:val="20"/>
                <w:szCs w:val="20"/>
              </w:rPr>
            </w:pPr>
          </w:p>
        </w:tc>
        <w:tc>
          <w:tcPr>
            <w:tcW w:w="3402" w:type="dxa"/>
            <w:gridSpan w:val="3"/>
            <w:vAlign w:val="bottom"/>
          </w:tcPr>
          <w:p w:rsidR="00F31CD2" w:rsidRPr="005F0BFD" w:rsidRDefault="00F31CD2" w:rsidP="00BD4823">
            <w:pPr>
              <w:ind w:right="-1054"/>
              <w:jc w:val="center"/>
              <w:rPr>
                <w:rFonts w:asciiTheme="minorHAnsi" w:hAnsiTheme="minorHAnsi" w:cstheme="minorHAnsi"/>
                <w:b/>
                <w:bCs/>
                <w:color w:val="365F91" w:themeColor="accent1" w:themeShade="BF"/>
                <w:sz w:val="20"/>
                <w:szCs w:val="20"/>
              </w:rPr>
            </w:pPr>
            <w:r w:rsidRPr="005F0BFD">
              <w:rPr>
                <w:rFonts w:asciiTheme="minorHAnsi" w:hAnsiTheme="minorHAnsi" w:cstheme="minorHAnsi"/>
                <w:b/>
                <w:bCs/>
                <w:color w:val="365F91" w:themeColor="accent1" w:themeShade="BF"/>
                <w:sz w:val="20"/>
                <w:szCs w:val="20"/>
              </w:rPr>
              <w:t>31/12/</w:t>
            </w:r>
            <w:r>
              <w:rPr>
                <w:rFonts w:asciiTheme="minorHAnsi" w:hAnsiTheme="minorHAnsi" w:cstheme="minorHAnsi"/>
                <w:b/>
                <w:bCs/>
                <w:color w:val="365F91" w:themeColor="accent1" w:themeShade="BF"/>
                <w:sz w:val="20"/>
                <w:szCs w:val="20"/>
              </w:rPr>
              <w:t>2012</w:t>
            </w:r>
          </w:p>
        </w:tc>
      </w:tr>
      <w:tr w:rsidR="00F31CD2" w:rsidRPr="005F0BFD" w:rsidTr="00F31CD2">
        <w:tc>
          <w:tcPr>
            <w:tcW w:w="3326" w:type="dxa"/>
            <w:vAlign w:val="bottom"/>
          </w:tcPr>
          <w:p w:rsidR="00F31CD2" w:rsidRPr="005F0BFD" w:rsidRDefault="00F31CD2" w:rsidP="00BD4823">
            <w:pPr>
              <w:jc w:val="both"/>
              <w:rPr>
                <w:rFonts w:asciiTheme="minorHAnsi" w:hAnsiTheme="minorHAnsi" w:cstheme="minorHAnsi"/>
                <w:bCs/>
                <w:color w:val="000000" w:themeColor="text1"/>
                <w:sz w:val="20"/>
                <w:szCs w:val="20"/>
              </w:rPr>
            </w:pPr>
            <w:r w:rsidRPr="005F0BFD">
              <w:rPr>
                <w:rFonts w:asciiTheme="minorHAnsi" w:hAnsiTheme="minorHAnsi" w:cstheme="minorHAnsi"/>
                <w:bCs/>
                <w:color w:val="000000" w:themeColor="text1"/>
                <w:sz w:val="20"/>
                <w:szCs w:val="20"/>
              </w:rPr>
              <w:t>Composição dos saldos</w:t>
            </w:r>
          </w:p>
          <w:p w:rsidR="00F31CD2" w:rsidRPr="005F0BFD" w:rsidRDefault="00F31CD2" w:rsidP="00BD4823">
            <w:pPr>
              <w:ind w:right="-1054"/>
              <w:jc w:val="both"/>
              <w:rPr>
                <w:rFonts w:asciiTheme="minorHAnsi" w:hAnsiTheme="minorHAnsi" w:cstheme="minorHAnsi"/>
                <w:bCs/>
                <w:color w:val="000000" w:themeColor="text1"/>
                <w:sz w:val="20"/>
                <w:szCs w:val="20"/>
              </w:rPr>
            </w:pPr>
          </w:p>
        </w:tc>
        <w:tc>
          <w:tcPr>
            <w:tcW w:w="1276" w:type="dxa"/>
            <w:vAlign w:val="bottom"/>
          </w:tcPr>
          <w:p w:rsidR="00F31CD2" w:rsidRPr="005F0BFD" w:rsidRDefault="00F31CD2" w:rsidP="00CA09D9">
            <w:pPr>
              <w:tabs>
                <w:tab w:val="left" w:pos="1026"/>
              </w:tabs>
              <w:ind w:left="-108" w:right="-108"/>
              <w:jc w:val="center"/>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Vida útil (anos)</w:t>
            </w:r>
          </w:p>
        </w:tc>
        <w:tc>
          <w:tcPr>
            <w:tcW w:w="1134" w:type="dxa"/>
            <w:vAlign w:val="bottom"/>
          </w:tcPr>
          <w:p w:rsidR="00F31CD2" w:rsidRPr="005F0BFD" w:rsidRDefault="00F31CD2" w:rsidP="00BD4823">
            <w:pPr>
              <w:ind w:right="16"/>
              <w:jc w:val="center"/>
              <w:rPr>
                <w:rFonts w:asciiTheme="minorHAnsi" w:hAnsiTheme="minorHAnsi" w:cstheme="minorHAnsi"/>
                <w:bCs/>
                <w:color w:val="000000" w:themeColor="text1"/>
                <w:sz w:val="20"/>
                <w:szCs w:val="20"/>
              </w:rPr>
            </w:pPr>
            <w:bookmarkStart w:id="0" w:name="OLE_LINK26"/>
            <w:bookmarkStart w:id="1" w:name="OLE_LINK27"/>
            <w:r w:rsidRPr="005F0BFD">
              <w:rPr>
                <w:rFonts w:asciiTheme="minorHAnsi" w:hAnsiTheme="minorHAnsi" w:cstheme="minorHAnsi"/>
                <w:bCs/>
                <w:color w:val="000000" w:themeColor="text1"/>
                <w:sz w:val="20"/>
                <w:szCs w:val="20"/>
              </w:rPr>
              <w:t>Custo</w:t>
            </w:r>
            <w:bookmarkEnd w:id="0"/>
            <w:bookmarkEnd w:id="1"/>
          </w:p>
        </w:tc>
        <w:tc>
          <w:tcPr>
            <w:tcW w:w="1276" w:type="dxa"/>
            <w:vAlign w:val="bottom"/>
          </w:tcPr>
          <w:p w:rsidR="00F31CD2" w:rsidRPr="005F0BFD" w:rsidRDefault="00F31CD2" w:rsidP="00BD4823">
            <w:pPr>
              <w:ind w:right="16"/>
              <w:jc w:val="center"/>
              <w:rPr>
                <w:rFonts w:asciiTheme="minorHAnsi" w:hAnsiTheme="minorHAnsi" w:cstheme="minorHAnsi"/>
                <w:bCs/>
                <w:color w:val="000000" w:themeColor="text1"/>
                <w:sz w:val="20"/>
                <w:szCs w:val="20"/>
              </w:rPr>
            </w:pPr>
            <w:bookmarkStart w:id="2" w:name="OLE_LINK28"/>
            <w:r w:rsidRPr="005F0BFD">
              <w:rPr>
                <w:rFonts w:asciiTheme="minorHAnsi" w:hAnsiTheme="minorHAnsi" w:cstheme="minorHAnsi"/>
                <w:bCs/>
                <w:color w:val="000000" w:themeColor="text1"/>
                <w:sz w:val="20"/>
                <w:szCs w:val="20"/>
              </w:rPr>
              <w:t>Depreciação acumulada</w:t>
            </w:r>
            <w:bookmarkEnd w:id="2"/>
          </w:p>
        </w:tc>
        <w:tc>
          <w:tcPr>
            <w:tcW w:w="992" w:type="dxa"/>
            <w:vAlign w:val="bottom"/>
          </w:tcPr>
          <w:p w:rsidR="00F31CD2" w:rsidRPr="005F0BFD" w:rsidRDefault="00F31CD2" w:rsidP="00BD4823">
            <w:pPr>
              <w:ind w:right="16"/>
              <w:jc w:val="center"/>
              <w:rPr>
                <w:rFonts w:asciiTheme="minorHAnsi" w:hAnsiTheme="minorHAnsi" w:cstheme="minorHAnsi"/>
                <w:bCs/>
                <w:color w:val="000000" w:themeColor="text1"/>
                <w:sz w:val="20"/>
                <w:szCs w:val="20"/>
              </w:rPr>
            </w:pPr>
            <w:bookmarkStart w:id="3" w:name="OLE_LINK29"/>
            <w:r w:rsidRPr="005F0BFD">
              <w:rPr>
                <w:rFonts w:asciiTheme="minorHAnsi" w:hAnsiTheme="minorHAnsi" w:cstheme="minorHAnsi"/>
                <w:bCs/>
                <w:color w:val="000000" w:themeColor="text1"/>
                <w:sz w:val="20"/>
                <w:szCs w:val="20"/>
              </w:rPr>
              <w:t>Líquido</w:t>
            </w:r>
            <w:bookmarkEnd w:id="3"/>
          </w:p>
        </w:tc>
      </w:tr>
      <w:tr w:rsidR="00F31CD2" w:rsidRPr="005F0BFD" w:rsidTr="00F31CD2">
        <w:tc>
          <w:tcPr>
            <w:tcW w:w="3326" w:type="dxa"/>
          </w:tcPr>
          <w:p w:rsidR="00F31CD2" w:rsidRPr="005F0BFD" w:rsidRDefault="00F31CD2" w:rsidP="00BD4823">
            <w:pPr>
              <w:ind w:right="-1054"/>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Edifícios</w:t>
            </w:r>
          </w:p>
        </w:tc>
        <w:tc>
          <w:tcPr>
            <w:tcW w:w="1276" w:type="dxa"/>
          </w:tcPr>
          <w:p w:rsidR="00F31CD2" w:rsidRPr="005F0BFD" w:rsidRDefault="00F31CD2" w:rsidP="00CA09D9">
            <w:pPr>
              <w:ind w:right="56"/>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50</w:t>
            </w:r>
          </w:p>
        </w:tc>
        <w:tc>
          <w:tcPr>
            <w:tcW w:w="1134" w:type="dxa"/>
          </w:tcPr>
          <w:p w:rsidR="00F31CD2" w:rsidRPr="005F0BFD" w:rsidRDefault="00F31CD2" w:rsidP="00BD4823">
            <w:pPr>
              <w:jc w:val="right"/>
              <w:rPr>
                <w:rFonts w:asciiTheme="minorHAnsi" w:hAnsiTheme="minorHAnsi"/>
                <w:color w:val="000000"/>
                <w:sz w:val="20"/>
                <w:szCs w:val="20"/>
              </w:rPr>
            </w:pPr>
            <w:r>
              <w:rPr>
                <w:rFonts w:asciiTheme="minorHAnsi" w:hAnsiTheme="minorHAnsi"/>
                <w:color w:val="000000"/>
                <w:sz w:val="20"/>
                <w:szCs w:val="20"/>
              </w:rPr>
              <w:t>80.000</w:t>
            </w:r>
          </w:p>
        </w:tc>
        <w:tc>
          <w:tcPr>
            <w:tcW w:w="1276" w:type="dxa"/>
          </w:tcPr>
          <w:p w:rsidR="00F31CD2" w:rsidRPr="005F0BFD" w:rsidRDefault="00F31CD2" w:rsidP="00BD4823">
            <w:pPr>
              <w:jc w:val="right"/>
              <w:rPr>
                <w:rFonts w:asciiTheme="minorHAnsi" w:hAnsiTheme="minorHAnsi"/>
                <w:color w:val="000000"/>
                <w:sz w:val="20"/>
                <w:szCs w:val="20"/>
              </w:rPr>
            </w:pPr>
            <w:r>
              <w:rPr>
                <w:rFonts w:asciiTheme="minorHAnsi" w:hAnsiTheme="minorHAnsi"/>
                <w:color w:val="000000"/>
                <w:sz w:val="20"/>
                <w:szCs w:val="20"/>
              </w:rPr>
              <w:t>1.600</w:t>
            </w:r>
          </w:p>
        </w:tc>
        <w:tc>
          <w:tcPr>
            <w:tcW w:w="992" w:type="dxa"/>
          </w:tcPr>
          <w:p w:rsidR="00F31CD2" w:rsidRPr="005F0BFD" w:rsidRDefault="00F31CD2" w:rsidP="00BD4823">
            <w:pPr>
              <w:jc w:val="right"/>
              <w:rPr>
                <w:rFonts w:asciiTheme="minorHAnsi" w:hAnsiTheme="minorHAnsi"/>
                <w:color w:val="000000"/>
                <w:sz w:val="20"/>
                <w:szCs w:val="20"/>
              </w:rPr>
            </w:pPr>
            <w:r>
              <w:rPr>
                <w:rFonts w:asciiTheme="minorHAnsi" w:hAnsiTheme="minorHAnsi"/>
                <w:color w:val="000000"/>
                <w:sz w:val="20"/>
                <w:szCs w:val="20"/>
              </w:rPr>
              <w:t>78.400</w:t>
            </w:r>
          </w:p>
        </w:tc>
      </w:tr>
      <w:tr w:rsidR="00F31CD2" w:rsidRPr="005F0BFD" w:rsidTr="00F31CD2">
        <w:tc>
          <w:tcPr>
            <w:tcW w:w="3326" w:type="dxa"/>
          </w:tcPr>
          <w:p w:rsidR="00F31CD2" w:rsidRPr="005F0BFD" w:rsidRDefault="00F31CD2" w:rsidP="00BD4823">
            <w:pPr>
              <w:ind w:right="-1054"/>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Máquinas e equipamentos</w:t>
            </w:r>
          </w:p>
        </w:tc>
        <w:tc>
          <w:tcPr>
            <w:tcW w:w="1276" w:type="dxa"/>
          </w:tcPr>
          <w:p w:rsidR="00F31CD2" w:rsidRPr="005F0BFD" w:rsidRDefault="00F31CD2" w:rsidP="00CA09D9">
            <w:pPr>
              <w:ind w:right="72"/>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10 – 15</w:t>
            </w:r>
          </w:p>
        </w:tc>
        <w:tc>
          <w:tcPr>
            <w:tcW w:w="1134" w:type="dxa"/>
          </w:tcPr>
          <w:p w:rsidR="00F31CD2" w:rsidRPr="005F0BFD" w:rsidRDefault="00F31CD2" w:rsidP="00BD4823">
            <w:pPr>
              <w:jc w:val="right"/>
              <w:rPr>
                <w:rFonts w:asciiTheme="minorHAnsi" w:hAnsiTheme="minorHAnsi"/>
                <w:color w:val="000000"/>
                <w:sz w:val="20"/>
                <w:szCs w:val="20"/>
              </w:rPr>
            </w:pPr>
            <w:r>
              <w:rPr>
                <w:rFonts w:asciiTheme="minorHAnsi" w:hAnsiTheme="minorHAnsi"/>
                <w:color w:val="000000"/>
                <w:sz w:val="20"/>
                <w:szCs w:val="20"/>
              </w:rPr>
              <w:t>120.000</w:t>
            </w:r>
          </w:p>
        </w:tc>
        <w:tc>
          <w:tcPr>
            <w:tcW w:w="1276" w:type="dxa"/>
          </w:tcPr>
          <w:p w:rsidR="00F31CD2" w:rsidRPr="005F0BFD" w:rsidRDefault="00F31CD2" w:rsidP="00BD4823">
            <w:pPr>
              <w:jc w:val="right"/>
              <w:rPr>
                <w:rFonts w:asciiTheme="minorHAnsi" w:hAnsiTheme="minorHAnsi"/>
                <w:color w:val="000000"/>
                <w:sz w:val="20"/>
                <w:szCs w:val="20"/>
              </w:rPr>
            </w:pPr>
            <w:r>
              <w:rPr>
                <w:rFonts w:asciiTheme="minorHAnsi" w:hAnsiTheme="minorHAnsi"/>
                <w:color w:val="000000"/>
                <w:sz w:val="20"/>
                <w:szCs w:val="20"/>
              </w:rPr>
              <w:t>8.667</w:t>
            </w:r>
          </w:p>
        </w:tc>
        <w:tc>
          <w:tcPr>
            <w:tcW w:w="992" w:type="dxa"/>
          </w:tcPr>
          <w:p w:rsidR="00F31CD2" w:rsidRPr="005F0BFD" w:rsidRDefault="00F31CD2" w:rsidP="00BD4823">
            <w:pPr>
              <w:jc w:val="right"/>
              <w:rPr>
                <w:rFonts w:asciiTheme="minorHAnsi" w:hAnsiTheme="minorHAnsi"/>
                <w:color w:val="000000"/>
                <w:sz w:val="20"/>
                <w:szCs w:val="20"/>
              </w:rPr>
            </w:pPr>
            <w:r>
              <w:rPr>
                <w:rFonts w:asciiTheme="minorHAnsi" w:hAnsiTheme="minorHAnsi"/>
                <w:color w:val="000000"/>
                <w:sz w:val="20"/>
                <w:szCs w:val="20"/>
              </w:rPr>
              <w:t>111.333</w:t>
            </w:r>
          </w:p>
        </w:tc>
      </w:tr>
      <w:tr w:rsidR="00F31CD2" w:rsidRPr="005F0BFD" w:rsidTr="00F31CD2">
        <w:tc>
          <w:tcPr>
            <w:tcW w:w="3326" w:type="dxa"/>
          </w:tcPr>
          <w:p w:rsidR="00F31CD2" w:rsidRPr="005F0BFD" w:rsidRDefault="00F31CD2" w:rsidP="00BD4823">
            <w:pPr>
              <w:ind w:right="-1054"/>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Veículos</w:t>
            </w:r>
          </w:p>
        </w:tc>
        <w:tc>
          <w:tcPr>
            <w:tcW w:w="1276" w:type="dxa"/>
          </w:tcPr>
          <w:p w:rsidR="00F31CD2" w:rsidRPr="005F0BFD" w:rsidRDefault="00F31CD2" w:rsidP="00CA09D9">
            <w:pPr>
              <w:ind w:right="72"/>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5</w:t>
            </w:r>
          </w:p>
        </w:tc>
        <w:tc>
          <w:tcPr>
            <w:tcW w:w="1134" w:type="dxa"/>
          </w:tcPr>
          <w:p w:rsidR="00F31CD2" w:rsidRPr="005F0BFD" w:rsidRDefault="00F31CD2" w:rsidP="00BD4823">
            <w:pPr>
              <w:jc w:val="right"/>
              <w:rPr>
                <w:rFonts w:asciiTheme="minorHAnsi" w:hAnsiTheme="minorHAnsi"/>
                <w:color w:val="000000"/>
                <w:sz w:val="20"/>
                <w:szCs w:val="20"/>
              </w:rPr>
            </w:pPr>
            <w:r>
              <w:rPr>
                <w:rFonts w:asciiTheme="minorHAnsi" w:hAnsiTheme="minorHAnsi"/>
                <w:color w:val="000000"/>
                <w:sz w:val="20"/>
                <w:szCs w:val="20"/>
              </w:rPr>
              <w:t>50.000</w:t>
            </w:r>
          </w:p>
        </w:tc>
        <w:tc>
          <w:tcPr>
            <w:tcW w:w="1276" w:type="dxa"/>
          </w:tcPr>
          <w:p w:rsidR="00F31CD2" w:rsidRPr="005F0BFD" w:rsidRDefault="00F31CD2" w:rsidP="00BD4823">
            <w:pPr>
              <w:jc w:val="right"/>
              <w:rPr>
                <w:rFonts w:asciiTheme="minorHAnsi" w:hAnsiTheme="minorHAnsi"/>
                <w:color w:val="000000"/>
                <w:sz w:val="20"/>
                <w:szCs w:val="20"/>
              </w:rPr>
            </w:pPr>
            <w:r>
              <w:rPr>
                <w:rFonts w:asciiTheme="minorHAnsi" w:hAnsiTheme="minorHAnsi"/>
                <w:color w:val="000000"/>
                <w:sz w:val="20"/>
                <w:szCs w:val="20"/>
              </w:rPr>
              <w:t>10.000</w:t>
            </w:r>
          </w:p>
        </w:tc>
        <w:tc>
          <w:tcPr>
            <w:tcW w:w="992" w:type="dxa"/>
          </w:tcPr>
          <w:p w:rsidR="00F31CD2" w:rsidRPr="005F0BFD" w:rsidRDefault="00F31CD2" w:rsidP="00BD4823">
            <w:pPr>
              <w:jc w:val="right"/>
              <w:rPr>
                <w:rFonts w:asciiTheme="minorHAnsi" w:hAnsiTheme="minorHAnsi"/>
                <w:color w:val="000000"/>
                <w:sz w:val="20"/>
                <w:szCs w:val="20"/>
              </w:rPr>
            </w:pPr>
            <w:r>
              <w:rPr>
                <w:rFonts w:asciiTheme="minorHAnsi" w:hAnsiTheme="minorHAnsi"/>
                <w:color w:val="000000"/>
                <w:sz w:val="20"/>
                <w:szCs w:val="20"/>
              </w:rPr>
              <w:t>40.000</w:t>
            </w:r>
          </w:p>
        </w:tc>
      </w:tr>
      <w:tr w:rsidR="00F31CD2" w:rsidRPr="005F0BFD" w:rsidTr="00F31CD2">
        <w:tc>
          <w:tcPr>
            <w:tcW w:w="3326" w:type="dxa"/>
          </w:tcPr>
          <w:p w:rsidR="00F31CD2" w:rsidRPr="005F0BFD" w:rsidRDefault="00F31CD2" w:rsidP="00BD4823">
            <w:pPr>
              <w:ind w:right="-1054"/>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Mobiliários</w:t>
            </w:r>
          </w:p>
        </w:tc>
        <w:tc>
          <w:tcPr>
            <w:tcW w:w="1276" w:type="dxa"/>
            <w:vAlign w:val="bottom"/>
          </w:tcPr>
          <w:p w:rsidR="00F31CD2" w:rsidRPr="005F0BFD" w:rsidRDefault="00F31CD2" w:rsidP="00CA09D9">
            <w:pPr>
              <w:ind w:right="72"/>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10</w:t>
            </w:r>
          </w:p>
        </w:tc>
        <w:tc>
          <w:tcPr>
            <w:tcW w:w="1134" w:type="dxa"/>
          </w:tcPr>
          <w:p w:rsidR="00F31CD2" w:rsidRPr="005F0BFD" w:rsidRDefault="00F31CD2" w:rsidP="00BD4823">
            <w:pPr>
              <w:ind w:left="-108" w:right="16"/>
              <w:jc w:val="right"/>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10.000</w:t>
            </w:r>
          </w:p>
        </w:tc>
        <w:tc>
          <w:tcPr>
            <w:tcW w:w="1276" w:type="dxa"/>
          </w:tcPr>
          <w:p w:rsidR="00F31CD2" w:rsidRPr="005F0BFD" w:rsidRDefault="00F31CD2" w:rsidP="00BD4823">
            <w:pPr>
              <w:ind w:right="16"/>
              <w:jc w:val="right"/>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1.000</w:t>
            </w:r>
          </w:p>
        </w:tc>
        <w:tc>
          <w:tcPr>
            <w:tcW w:w="992" w:type="dxa"/>
          </w:tcPr>
          <w:p w:rsidR="00F31CD2" w:rsidRPr="005F0BFD" w:rsidRDefault="00F31CD2" w:rsidP="00BD4823">
            <w:pPr>
              <w:ind w:right="16"/>
              <w:jc w:val="right"/>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9.000</w:t>
            </w:r>
          </w:p>
        </w:tc>
      </w:tr>
      <w:tr w:rsidR="00F31CD2" w:rsidRPr="005F0BFD" w:rsidTr="00F31CD2">
        <w:tc>
          <w:tcPr>
            <w:tcW w:w="3326" w:type="dxa"/>
          </w:tcPr>
          <w:p w:rsidR="00F31CD2" w:rsidRPr="005F0BFD" w:rsidRDefault="00F31CD2" w:rsidP="00BD4823">
            <w:pPr>
              <w:ind w:right="-1054"/>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 Imparidade do imobilizado</w:t>
            </w:r>
          </w:p>
        </w:tc>
        <w:tc>
          <w:tcPr>
            <w:tcW w:w="1276" w:type="dxa"/>
            <w:vAlign w:val="bottom"/>
          </w:tcPr>
          <w:p w:rsidR="00F31CD2" w:rsidRPr="005F0BFD" w:rsidRDefault="00F31CD2" w:rsidP="00CA09D9">
            <w:pPr>
              <w:ind w:right="72"/>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p>
        </w:tc>
        <w:tc>
          <w:tcPr>
            <w:tcW w:w="1134" w:type="dxa"/>
          </w:tcPr>
          <w:p w:rsidR="00F31CD2" w:rsidRPr="005F0BFD" w:rsidRDefault="00F31CD2" w:rsidP="00BD4823">
            <w:pPr>
              <w:ind w:left="-108" w:right="16"/>
              <w:jc w:val="right"/>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w:t>
            </w:r>
          </w:p>
        </w:tc>
        <w:tc>
          <w:tcPr>
            <w:tcW w:w="1276" w:type="dxa"/>
          </w:tcPr>
          <w:p w:rsidR="00F31CD2" w:rsidRPr="005F0BFD" w:rsidRDefault="00F31CD2" w:rsidP="00BD4823">
            <w:pPr>
              <w:ind w:right="16"/>
              <w:jc w:val="right"/>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w:t>
            </w:r>
          </w:p>
        </w:tc>
        <w:tc>
          <w:tcPr>
            <w:tcW w:w="992" w:type="dxa"/>
          </w:tcPr>
          <w:p w:rsidR="00F31CD2" w:rsidRPr="005F0BFD" w:rsidRDefault="00F31CD2" w:rsidP="00BD4823">
            <w:pPr>
              <w:ind w:right="16"/>
              <w:jc w:val="right"/>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w:t>
            </w:r>
          </w:p>
        </w:tc>
      </w:tr>
      <w:tr w:rsidR="00F31CD2" w:rsidRPr="005F0BFD" w:rsidTr="00F31CD2">
        <w:tc>
          <w:tcPr>
            <w:tcW w:w="3326" w:type="dxa"/>
          </w:tcPr>
          <w:p w:rsidR="00F31CD2" w:rsidRPr="005F0BFD" w:rsidRDefault="00F31CD2" w:rsidP="00BD4823">
            <w:pPr>
              <w:ind w:right="-1054"/>
              <w:jc w:val="both"/>
              <w:rPr>
                <w:rFonts w:asciiTheme="minorHAnsi" w:hAnsiTheme="minorHAnsi" w:cstheme="minorHAnsi"/>
                <w:b/>
                <w:i/>
                <w:color w:val="000000" w:themeColor="text1"/>
                <w:sz w:val="20"/>
                <w:szCs w:val="20"/>
              </w:rPr>
            </w:pPr>
            <w:r w:rsidRPr="005F0BFD">
              <w:rPr>
                <w:rFonts w:asciiTheme="minorHAnsi" w:hAnsiTheme="minorHAnsi" w:cstheme="minorHAnsi"/>
                <w:b/>
                <w:i/>
                <w:color w:val="000000" w:themeColor="text1"/>
                <w:sz w:val="20"/>
                <w:szCs w:val="20"/>
              </w:rPr>
              <w:t>Total</w:t>
            </w:r>
          </w:p>
        </w:tc>
        <w:tc>
          <w:tcPr>
            <w:tcW w:w="1276" w:type="dxa"/>
          </w:tcPr>
          <w:p w:rsidR="00F31CD2" w:rsidRPr="005F0BFD" w:rsidRDefault="00F31CD2" w:rsidP="00CA09D9">
            <w:pPr>
              <w:ind w:right="72"/>
              <w:jc w:val="center"/>
              <w:rPr>
                <w:rFonts w:asciiTheme="minorHAnsi" w:hAnsiTheme="minorHAnsi" w:cstheme="minorHAnsi"/>
                <w:b/>
                <w:bCs/>
                <w:i/>
                <w:color w:val="000000" w:themeColor="text1"/>
                <w:sz w:val="20"/>
                <w:szCs w:val="20"/>
              </w:rPr>
            </w:pPr>
            <w:r>
              <w:rPr>
                <w:rFonts w:asciiTheme="minorHAnsi" w:hAnsiTheme="minorHAnsi" w:cstheme="minorHAnsi"/>
                <w:b/>
                <w:bCs/>
                <w:i/>
                <w:color w:val="000000" w:themeColor="text1"/>
                <w:sz w:val="20"/>
                <w:szCs w:val="20"/>
              </w:rPr>
              <w:t>-</w:t>
            </w:r>
          </w:p>
        </w:tc>
        <w:tc>
          <w:tcPr>
            <w:tcW w:w="1134" w:type="dxa"/>
          </w:tcPr>
          <w:p w:rsidR="00F31CD2" w:rsidRPr="005F0BFD" w:rsidRDefault="00F31CD2" w:rsidP="00BD4823">
            <w:pPr>
              <w:jc w:val="right"/>
              <w:rPr>
                <w:rFonts w:asciiTheme="minorHAnsi" w:hAnsiTheme="minorHAnsi"/>
                <w:b/>
                <w:i/>
                <w:color w:val="000000"/>
                <w:sz w:val="20"/>
                <w:szCs w:val="20"/>
              </w:rPr>
            </w:pPr>
            <w:r>
              <w:rPr>
                <w:rFonts w:asciiTheme="minorHAnsi" w:hAnsiTheme="minorHAnsi"/>
                <w:b/>
                <w:i/>
                <w:color w:val="000000"/>
                <w:sz w:val="20"/>
                <w:szCs w:val="20"/>
              </w:rPr>
              <w:t>260.000</w:t>
            </w:r>
          </w:p>
        </w:tc>
        <w:tc>
          <w:tcPr>
            <w:tcW w:w="1276" w:type="dxa"/>
          </w:tcPr>
          <w:p w:rsidR="00F31CD2" w:rsidRPr="005F0BFD" w:rsidRDefault="00F31CD2" w:rsidP="00BD4823">
            <w:pPr>
              <w:jc w:val="right"/>
              <w:rPr>
                <w:rFonts w:asciiTheme="minorHAnsi" w:hAnsiTheme="minorHAnsi"/>
                <w:b/>
                <w:i/>
                <w:color w:val="000000"/>
                <w:sz w:val="20"/>
                <w:szCs w:val="20"/>
              </w:rPr>
            </w:pPr>
            <w:r>
              <w:rPr>
                <w:rFonts w:asciiTheme="minorHAnsi" w:hAnsiTheme="minorHAnsi"/>
                <w:b/>
                <w:i/>
                <w:color w:val="000000"/>
                <w:sz w:val="20"/>
                <w:szCs w:val="20"/>
              </w:rPr>
              <w:t>21.267</w:t>
            </w:r>
          </w:p>
        </w:tc>
        <w:tc>
          <w:tcPr>
            <w:tcW w:w="992" w:type="dxa"/>
          </w:tcPr>
          <w:p w:rsidR="00F31CD2" w:rsidRPr="005F0BFD" w:rsidRDefault="00F31CD2" w:rsidP="00BD4823">
            <w:pPr>
              <w:jc w:val="right"/>
              <w:rPr>
                <w:rFonts w:asciiTheme="minorHAnsi" w:hAnsiTheme="minorHAnsi"/>
                <w:b/>
                <w:i/>
                <w:color w:val="000000"/>
                <w:sz w:val="20"/>
                <w:szCs w:val="20"/>
              </w:rPr>
            </w:pPr>
            <w:r>
              <w:rPr>
                <w:rFonts w:asciiTheme="minorHAnsi" w:hAnsiTheme="minorHAnsi"/>
                <w:b/>
                <w:i/>
                <w:color w:val="000000"/>
                <w:sz w:val="20"/>
                <w:szCs w:val="20"/>
              </w:rPr>
              <w:t>238.733</w:t>
            </w:r>
          </w:p>
        </w:tc>
      </w:tr>
    </w:tbl>
    <w:p w:rsidR="00601BFF" w:rsidRPr="005F0BFD" w:rsidRDefault="00601BFF" w:rsidP="00601BFF">
      <w:pPr>
        <w:pStyle w:val="Corpodetexto3"/>
        <w:ind w:left="360" w:right="622"/>
        <w:rPr>
          <w:rFonts w:asciiTheme="minorHAnsi" w:hAnsiTheme="minorHAnsi" w:cstheme="minorHAnsi"/>
          <w:color w:val="000000" w:themeColor="text1"/>
          <w:sz w:val="22"/>
          <w:szCs w:val="22"/>
        </w:rPr>
      </w:pPr>
    </w:p>
    <w:p w:rsidR="00601BFF" w:rsidRPr="005F0BFD" w:rsidRDefault="00601BFF" w:rsidP="00601BFF">
      <w:pPr>
        <w:pStyle w:val="Corpodetexto3"/>
        <w:ind w:left="360" w:right="622"/>
        <w:rPr>
          <w:rFonts w:asciiTheme="minorHAnsi" w:hAnsiTheme="minorHAnsi" w:cstheme="minorHAnsi"/>
          <w:color w:val="000000" w:themeColor="text1"/>
          <w:sz w:val="22"/>
          <w:szCs w:val="22"/>
        </w:rPr>
      </w:pPr>
    </w:p>
    <w:p w:rsidR="00601BFF" w:rsidRDefault="00601BFF" w:rsidP="00601BFF">
      <w:pPr>
        <w:pStyle w:val="Corpodetexto3"/>
        <w:ind w:left="360" w:right="622"/>
        <w:rPr>
          <w:rFonts w:asciiTheme="minorHAnsi" w:hAnsiTheme="minorHAnsi" w:cstheme="minorHAnsi"/>
          <w:color w:val="000000" w:themeColor="text1"/>
          <w:sz w:val="22"/>
          <w:szCs w:val="22"/>
        </w:rPr>
      </w:pPr>
    </w:p>
    <w:p w:rsidR="00947AF1" w:rsidRDefault="00947AF1" w:rsidP="00601BFF">
      <w:pPr>
        <w:pStyle w:val="Corpodetexto3"/>
        <w:ind w:left="360" w:right="622"/>
        <w:rPr>
          <w:rFonts w:asciiTheme="minorHAnsi" w:hAnsiTheme="minorHAnsi" w:cstheme="minorHAnsi"/>
          <w:color w:val="000000" w:themeColor="text1"/>
          <w:sz w:val="22"/>
          <w:szCs w:val="22"/>
        </w:rPr>
      </w:pPr>
    </w:p>
    <w:p w:rsidR="00947AF1" w:rsidRDefault="00947AF1" w:rsidP="00601BFF">
      <w:pPr>
        <w:pStyle w:val="Corpodetexto3"/>
        <w:ind w:left="360" w:right="622"/>
        <w:rPr>
          <w:rFonts w:asciiTheme="minorHAnsi" w:hAnsiTheme="minorHAnsi" w:cstheme="minorHAnsi"/>
          <w:color w:val="000000" w:themeColor="text1"/>
          <w:sz w:val="22"/>
          <w:szCs w:val="22"/>
        </w:rPr>
      </w:pPr>
    </w:p>
    <w:p w:rsidR="00947AF1" w:rsidRDefault="00947AF1" w:rsidP="00601BFF">
      <w:pPr>
        <w:pStyle w:val="Corpodetexto3"/>
        <w:ind w:left="360" w:right="622"/>
        <w:rPr>
          <w:rFonts w:asciiTheme="minorHAnsi" w:hAnsiTheme="minorHAnsi" w:cstheme="minorHAnsi"/>
          <w:color w:val="000000" w:themeColor="text1"/>
          <w:sz w:val="22"/>
          <w:szCs w:val="22"/>
        </w:rPr>
      </w:pPr>
    </w:p>
    <w:p w:rsidR="00947AF1" w:rsidRDefault="00947AF1" w:rsidP="00601BFF">
      <w:pPr>
        <w:pStyle w:val="Corpodetexto3"/>
        <w:ind w:left="360" w:right="622"/>
        <w:rPr>
          <w:rFonts w:asciiTheme="minorHAnsi" w:hAnsiTheme="minorHAnsi" w:cstheme="minorHAnsi"/>
          <w:color w:val="000000" w:themeColor="text1"/>
          <w:sz w:val="22"/>
          <w:szCs w:val="22"/>
        </w:rPr>
      </w:pPr>
    </w:p>
    <w:p w:rsidR="00947AF1" w:rsidRPr="005F0BFD" w:rsidRDefault="00947AF1" w:rsidP="00601BFF">
      <w:pPr>
        <w:pStyle w:val="Corpodetexto3"/>
        <w:ind w:left="360" w:right="622"/>
        <w:rPr>
          <w:rFonts w:asciiTheme="minorHAnsi" w:hAnsiTheme="minorHAnsi" w:cstheme="minorHAnsi"/>
          <w:color w:val="000000" w:themeColor="text1"/>
          <w:sz w:val="22"/>
          <w:szCs w:val="22"/>
        </w:rPr>
      </w:pPr>
    </w:p>
    <w:tbl>
      <w:tblPr>
        <w:tblW w:w="9138"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44"/>
        <w:gridCol w:w="1191"/>
        <w:gridCol w:w="1059"/>
        <w:gridCol w:w="1366"/>
        <w:gridCol w:w="1419"/>
        <w:gridCol w:w="1259"/>
      </w:tblGrid>
      <w:tr w:rsidR="00601BFF" w:rsidRPr="005F0BFD" w:rsidTr="00BD4823">
        <w:trPr>
          <w:trHeight w:hRule="exact" w:val="539"/>
        </w:trPr>
        <w:tc>
          <w:tcPr>
            <w:tcW w:w="2844" w:type="dxa"/>
            <w:shd w:val="clear" w:color="auto" w:fill="auto"/>
            <w:vAlign w:val="bottom"/>
          </w:tcPr>
          <w:p w:rsidR="00601BFF" w:rsidRPr="005F0BFD" w:rsidRDefault="00601BFF" w:rsidP="00BD4823">
            <w:pPr>
              <w:jc w:val="both"/>
              <w:rPr>
                <w:rFonts w:asciiTheme="minorHAnsi" w:hAnsiTheme="minorHAnsi" w:cstheme="minorHAnsi"/>
                <w:b/>
                <w:bCs/>
                <w:color w:val="000000" w:themeColor="text1"/>
              </w:rPr>
            </w:pPr>
            <w:r w:rsidRPr="005F0BFD">
              <w:rPr>
                <w:rFonts w:asciiTheme="minorHAnsi" w:hAnsiTheme="minorHAnsi" w:cstheme="minorHAnsi"/>
                <w:b/>
                <w:bCs/>
                <w:color w:val="000000" w:themeColor="text1"/>
                <w:sz w:val="22"/>
                <w:szCs w:val="22"/>
              </w:rPr>
              <w:t>Movimentação dos saldos</w:t>
            </w:r>
          </w:p>
          <w:p w:rsidR="00601BFF" w:rsidRPr="005F0BFD" w:rsidRDefault="00601BFF" w:rsidP="00BD4823">
            <w:pPr>
              <w:jc w:val="both"/>
              <w:rPr>
                <w:rFonts w:asciiTheme="minorHAnsi" w:hAnsiTheme="minorHAnsi" w:cstheme="minorHAnsi"/>
                <w:b/>
                <w:color w:val="000000" w:themeColor="text1"/>
                <w:sz w:val="20"/>
                <w:szCs w:val="20"/>
              </w:rPr>
            </w:pPr>
          </w:p>
        </w:tc>
        <w:tc>
          <w:tcPr>
            <w:tcW w:w="1191" w:type="dxa"/>
            <w:shd w:val="clear" w:color="auto" w:fill="auto"/>
            <w:vAlign w:val="bottom"/>
          </w:tcPr>
          <w:p w:rsidR="00601BFF" w:rsidRPr="005F0BFD" w:rsidRDefault="00947AF1" w:rsidP="00BD4823">
            <w:pPr>
              <w:jc w:val="center"/>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Saldo em 01/01</w:t>
            </w:r>
            <w:r w:rsidR="00601BFF" w:rsidRPr="005F0BFD">
              <w:rPr>
                <w:rFonts w:asciiTheme="minorHAnsi" w:hAnsiTheme="minorHAnsi" w:cstheme="minorHAnsi"/>
                <w:b/>
                <w:color w:val="000000" w:themeColor="text1"/>
                <w:sz w:val="20"/>
                <w:szCs w:val="20"/>
              </w:rPr>
              <w:t>/</w:t>
            </w:r>
            <w:r>
              <w:rPr>
                <w:rFonts w:asciiTheme="minorHAnsi" w:hAnsiTheme="minorHAnsi" w:cstheme="minorHAnsi"/>
                <w:b/>
                <w:color w:val="000000" w:themeColor="text1"/>
                <w:sz w:val="20"/>
                <w:szCs w:val="20"/>
              </w:rPr>
              <w:t>2012</w:t>
            </w:r>
          </w:p>
        </w:tc>
        <w:tc>
          <w:tcPr>
            <w:tcW w:w="1059" w:type="dxa"/>
            <w:shd w:val="clear" w:color="auto" w:fill="auto"/>
            <w:vAlign w:val="bottom"/>
          </w:tcPr>
          <w:p w:rsidR="00601BFF" w:rsidRPr="005F0BFD" w:rsidRDefault="00601BFF" w:rsidP="00BD4823">
            <w:pPr>
              <w:jc w:val="center"/>
              <w:rPr>
                <w:rFonts w:asciiTheme="minorHAnsi" w:hAnsiTheme="minorHAnsi" w:cstheme="minorHAnsi"/>
                <w:b/>
                <w:bCs/>
                <w:color w:val="000000" w:themeColor="text1"/>
                <w:sz w:val="20"/>
                <w:szCs w:val="20"/>
              </w:rPr>
            </w:pPr>
            <w:r w:rsidRPr="005F0BFD">
              <w:rPr>
                <w:rFonts w:asciiTheme="minorHAnsi" w:hAnsiTheme="minorHAnsi" w:cstheme="minorHAnsi"/>
                <w:b/>
                <w:bCs/>
                <w:color w:val="000000" w:themeColor="text1"/>
                <w:sz w:val="20"/>
                <w:szCs w:val="20"/>
              </w:rPr>
              <w:t>Adições</w:t>
            </w:r>
          </w:p>
        </w:tc>
        <w:tc>
          <w:tcPr>
            <w:tcW w:w="1366" w:type="dxa"/>
            <w:shd w:val="clear" w:color="auto" w:fill="auto"/>
            <w:vAlign w:val="bottom"/>
          </w:tcPr>
          <w:p w:rsidR="00601BFF" w:rsidRPr="005F0BFD" w:rsidRDefault="00601BFF" w:rsidP="00BD4823">
            <w:pPr>
              <w:jc w:val="center"/>
              <w:rPr>
                <w:rFonts w:asciiTheme="minorHAnsi" w:hAnsiTheme="minorHAnsi" w:cstheme="minorHAnsi"/>
                <w:b/>
                <w:bCs/>
                <w:color w:val="000000" w:themeColor="text1"/>
                <w:sz w:val="20"/>
                <w:szCs w:val="20"/>
              </w:rPr>
            </w:pPr>
            <w:r w:rsidRPr="005F0BFD">
              <w:rPr>
                <w:rFonts w:asciiTheme="minorHAnsi" w:hAnsiTheme="minorHAnsi" w:cstheme="minorHAnsi"/>
                <w:b/>
                <w:bCs/>
                <w:color w:val="000000" w:themeColor="text1"/>
                <w:sz w:val="20"/>
                <w:szCs w:val="20"/>
              </w:rPr>
              <w:t>Alienações e/ou baixas</w:t>
            </w:r>
          </w:p>
        </w:tc>
        <w:tc>
          <w:tcPr>
            <w:tcW w:w="1419" w:type="dxa"/>
            <w:shd w:val="clear" w:color="auto" w:fill="auto"/>
            <w:vAlign w:val="bottom"/>
          </w:tcPr>
          <w:p w:rsidR="00601BFF" w:rsidRPr="005F0BFD" w:rsidRDefault="00601BFF" w:rsidP="00BD4823">
            <w:pPr>
              <w:jc w:val="center"/>
              <w:rPr>
                <w:rFonts w:asciiTheme="minorHAnsi" w:hAnsiTheme="minorHAnsi" w:cstheme="minorHAnsi"/>
                <w:b/>
                <w:bCs/>
                <w:color w:val="000000" w:themeColor="text1"/>
                <w:sz w:val="20"/>
                <w:szCs w:val="20"/>
              </w:rPr>
            </w:pPr>
            <w:r w:rsidRPr="005F0BFD">
              <w:rPr>
                <w:rFonts w:asciiTheme="minorHAnsi" w:hAnsiTheme="minorHAnsi" w:cstheme="minorHAnsi"/>
                <w:b/>
                <w:bCs/>
                <w:color w:val="000000" w:themeColor="text1"/>
                <w:sz w:val="20"/>
                <w:szCs w:val="20"/>
              </w:rPr>
              <w:t>Depreciação</w:t>
            </w:r>
          </w:p>
        </w:tc>
        <w:tc>
          <w:tcPr>
            <w:tcW w:w="1259" w:type="dxa"/>
            <w:shd w:val="clear" w:color="auto" w:fill="auto"/>
            <w:vAlign w:val="bottom"/>
          </w:tcPr>
          <w:p w:rsidR="00601BFF" w:rsidRPr="005F0BFD" w:rsidRDefault="00601BFF" w:rsidP="00BD4823">
            <w:pPr>
              <w:jc w:val="center"/>
              <w:rPr>
                <w:rFonts w:asciiTheme="minorHAnsi" w:hAnsiTheme="minorHAnsi" w:cstheme="minorHAnsi"/>
                <w:b/>
                <w:bCs/>
                <w:color w:val="000000" w:themeColor="text1"/>
                <w:sz w:val="20"/>
                <w:szCs w:val="20"/>
              </w:rPr>
            </w:pPr>
            <w:r w:rsidRPr="005F0BFD">
              <w:rPr>
                <w:rFonts w:asciiTheme="minorHAnsi" w:hAnsiTheme="minorHAnsi" w:cstheme="minorHAnsi"/>
                <w:b/>
                <w:bCs/>
                <w:color w:val="000000" w:themeColor="text1"/>
                <w:sz w:val="20"/>
                <w:szCs w:val="20"/>
              </w:rPr>
              <w:t>Saldo em 31/12/</w:t>
            </w:r>
            <w:r w:rsidR="00947AF1">
              <w:rPr>
                <w:rFonts w:asciiTheme="minorHAnsi" w:hAnsiTheme="minorHAnsi" w:cstheme="minorHAnsi"/>
                <w:b/>
                <w:bCs/>
                <w:color w:val="000000" w:themeColor="text1"/>
                <w:sz w:val="20"/>
                <w:szCs w:val="20"/>
              </w:rPr>
              <w:t>2012</w:t>
            </w:r>
          </w:p>
        </w:tc>
      </w:tr>
      <w:tr w:rsidR="00947AF1" w:rsidRPr="005F0BFD" w:rsidTr="00AE4576">
        <w:trPr>
          <w:trHeight w:hRule="exact" w:val="284"/>
        </w:trPr>
        <w:tc>
          <w:tcPr>
            <w:tcW w:w="2844" w:type="dxa"/>
            <w:shd w:val="clear" w:color="auto" w:fill="auto"/>
          </w:tcPr>
          <w:p w:rsidR="00947AF1" w:rsidRPr="005F0BFD" w:rsidRDefault="00947AF1" w:rsidP="00BD4823">
            <w:pPr>
              <w:ind w:right="-1054"/>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Edifícios</w:t>
            </w:r>
          </w:p>
        </w:tc>
        <w:tc>
          <w:tcPr>
            <w:tcW w:w="1191" w:type="dxa"/>
            <w:shd w:val="clear" w:color="auto" w:fill="auto"/>
            <w:vAlign w:val="center"/>
          </w:tcPr>
          <w:p w:rsidR="00947AF1" w:rsidRPr="005F0BFD" w:rsidRDefault="00947AF1" w:rsidP="00BD4823">
            <w:pPr>
              <w:jc w:val="right"/>
              <w:rPr>
                <w:rFonts w:asciiTheme="minorHAnsi" w:hAnsiTheme="minorHAnsi"/>
                <w:color w:val="000000"/>
                <w:sz w:val="20"/>
                <w:szCs w:val="20"/>
              </w:rPr>
            </w:pPr>
            <w:r>
              <w:rPr>
                <w:rFonts w:asciiTheme="minorHAnsi" w:hAnsiTheme="minorHAnsi"/>
                <w:color w:val="000000"/>
                <w:sz w:val="20"/>
                <w:szCs w:val="20"/>
              </w:rPr>
              <w:t>-</w:t>
            </w:r>
          </w:p>
        </w:tc>
        <w:tc>
          <w:tcPr>
            <w:tcW w:w="1059" w:type="dxa"/>
            <w:shd w:val="clear" w:color="auto" w:fill="auto"/>
          </w:tcPr>
          <w:p w:rsidR="00947AF1" w:rsidRPr="005F0BFD" w:rsidRDefault="00947AF1" w:rsidP="00BD4823">
            <w:pPr>
              <w:jc w:val="right"/>
              <w:rPr>
                <w:rFonts w:asciiTheme="minorHAnsi" w:hAnsiTheme="minorHAnsi"/>
                <w:color w:val="000000"/>
                <w:sz w:val="20"/>
                <w:szCs w:val="20"/>
              </w:rPr>
            </w:pPr>
            <w:r>
              <w:rPr>
                <w:rFonts w:asciiTheme="minorHAnsi" w:hAnsiTheme="minorHAnsi"/>
                <w:color w:val="000000"/>
                <w:sz w:val="20"/>
                <w:szCs w:val="20"/>
              </w:rPr>
              <w:t>80.000</w:t>
            </w:r>
          </w:p>
        </w:tc>
        <w:tc>
          <w:tcPr>
            <w:tcW w:w="1366" w:type="dxa"/>
            <w:shd w:val="clear" w:color="auto" w:fill="auto"/>
            <w:vAlign w:val="bottom"/>
          </w:tcPr>
          <w:p w:rsidR="00947AF1" w:rsidRPr="005F0BFD" w:rsidRDefault="00947AF1" w:rsidP="00BD4823">
            <w:pPr>
              <w:jc w:val="center"/>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w:t>
            </w:r>
          </w:p>
        </w:tc>
        <w:tc>
          <w:tcPr>
            <w:tcW w:w="1419" w:type="dxa"/>
            <w:shd w:val="clear" w:color="auto" w:fill="auto"/>
          </w:tcPr>
          <w:p w:rsidR="00947AF1" w:rsidRPr="005F0BFD" w:rsidRDefault="00947AF1" w:rsidP="00BD4823">
            <w:pPr>
              <w:jc w:val="right"/>
              <w:rPr>
                <w:rFonts w:asciiTheme="minorHAnsi" w:hAnsiTheme="minorHAnsi"/>
                <w:color w:val="000000"/>
                <w:sz w:val="20"/>
                <w:szCs w:val="20"/>
              </w:rPr>
            </w:pPr>
            <w:r>
              <w:rPr>
                <w:rFonts w:asciiTheme="minorHAnsi" w:hAnsiTheme="minorHAnsi"/>
                <w:color w:val="000000"/>
                <w:sz w:val="20"/>
                <w:szCs w:val="20"/>
              </w:rPr>
              <w:t>1.600</w:t>
            </w:r>
          </w:p>
        </w:tc>
        <w:tc>
          <w:tcPr>
            <w:tcW w:w="1259" w:type="dxa"/>
            <w:shd w:val="clear" w:color="auto" w:fill="auto"/>
          </w:tcPr>
          <w:p w:rsidR="00947AF1" w:rsidRPr="005F0BFD" w:rsidRDefault="00947AF1" w:rsidP="00BD4823">
            <w:pPr>
              <w:jc w:val="right"/>
              <w:rPr>
                <w:rFonts w:asciiTheme="minorHAnsi" w:hAnsiTheme="minorHAnsi"/>
                <w:color w:val="000000"/>
                <w:sz w:val="20"/>
                <w:szCs w:val="20"/>
              </w:rPr>
            </w:pPr>
            <w:r>
              <w:rPr>
                <w:rFonts w:asciiTheme="minorHAnsi" w:hAnsiTheme="minorHAnsi"/>
                <w:color w:val="000000"/>
                <w:sz w:val="20"/>
                <w:szCs w:val="20"/>
              </w:rPr>
              <w:t>78.400</w:t>
            </w:r>
          </w:p>
        </w:tc>
      </w:tr>
      <w:tr w:rsidR="00947AF1" w:rsidRPr="005F0BFD" w:rsidTr="00AE4576">
        <w:trPr>
          <w:trHeight w:hRule="exact" w:val="284"/>
        </w:trPr>
        <w:tc>
          <w:tcPr>
            <w:tcW w:w="2844" w:type="dxa"/>
            <w:shd w:val="clear" w:color="auto" w:fill="auto"/>
          </w:tcPr>
          <w:p w:rsidR="00947AF1" w:rsidRPr="005F0BFD" w:rsidRDefault="00947AF1" w:rsidP="00BD4823">
            <w:pPr>
              <w:ind w:right="-1054"/>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Máquinas e equipamentos</w:t>
            </w:r>
          </w:p>
        </w:tc>
        <w:tc>
          <w:tcPr>
            <w:tcW w:w="1191" w:type="dxa"/>
            <w:shd w:val="clear" w:color="auto" w:fill="auto"/>
            <w:vAlign w:val="center"/>
          </w:tcPr>
          <w:p w:rsidR="00947AF1" w:rsidRPr="005F0BFD" w:rsidRDefault="00947AF1" w:rsidP="00BD4823">
            <w:pPr>
              <w:jc w:val="right"/>
              <w:rPr>
                <w:rFonts w:asciiTheme="minorHAnsi" w:hAnsiTheme="minorHAnsi"/>
                <w:color w:val="000000"/>
                <w:sz w:val="20"/>
                <w:szCs w:val="20"/>
              </w:rPr>
            </w:pPr>
            <w:r>
              <w:rPr>
                <w:rFonts w:asciiTheme="minorHAnsi" w:hAnsiTheme="minorHAnsi"/>
                <w:color w:val="000000"/>
                <w:sz w:val="20"/>
                <w:szCs w:val="20"/>
              </w:rPr>
              <w:t>-</w:t>
            </w:r>
          </w:p>
        </w:tc>
        <w:tc>
          <w:tcPr>
            <w:tcW w:w="1059" w:type="dxa"/>
            <w:shd w:val="clear" w:color="auto" w:fill="auto"/>
          </w:tcPr>
          <w:p w:rsidR="00947AF1" w:rsidRPr="005F0BFD" w:rsidRDefault="00947AF1" w:rsidP="00BD4823">
            <w:pPr>
              <w:jc w:val="right"/>
              <w:rPr>
                <w:rFonts w:asciiTheme="minorHAnsi" w:hAnsiTheme="minorHAnsi"/>
                <w:color w:val="000000"/>
                <w:sz w:val="20"/>
                <w:szCs w:val="20"/>
              </w:rPr>
            </w:pPr>
            <w:r>
              <w:rPr>
                <w:rFonts w:asciiTheme="minorHAnsi" w:hAnsiTheme="minorHAnsi"/>
                <w:color w:val="000000"/>
                <w:sz w:val="20"/>
                <w:szCs w:val="20"/>
              </w:rPr>
              <w:t>120.000</w:t>
            </w:r>
          </w:p>
        </w:tc>
        <w:tc>
          <w:tcPr>
            <w:tcW w:w="1366" w:type="dxa"/>
            <w:shd w:val="clear" w:color="auto" w:fill="auto"/>
            <w:vAlign w:val="bottom"/>
          </w:tcPr>
          <w:p w:rsidR="00947AF1" w:rsidRPr="005F0BFD" w:rsidRDefault="00947AF1" w:rsidP="00BD4823">
            <w:pPr>
              <w:jc w:val="center"/>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w:t>
            </w:r>
          </w:p>
        </w:tc>
        <w:tc>
          <w:tcPr>
            <w:tcW w:w="1419" w:type="dxa"/>
            <w:shd w:val="clear" w:color="auto" w:fill="auto"/>
          </w:tcPr>
          <w:p w:rsidR="00947AF1" w:rsidRPr="005F0BFD" w:rsidRDefault="00947AF1" w:rsidP="00BD4823">
            <w:pPr>
              <w:jc w:val="right"/>
              <w:rPr>
                <w:rFonts w:asciiTheme="minorHAnsi" w:hAnsiTheme="minorHAnsi"/>
                <w:color w:val="000000"/>
                <w:sz w:val="20"/>
                <w:szCs w:val="20"/>
              </w:rPr>
            </w:pPr>
            <w:r>
              <w:rPr>
                <w:rFonts w:asciiTheme="minorHAnsi" w:hAnsiTheme="minorHAnsi"/>
                <w:color w:val="000000"/>
                <w:sz w:val="20"/>
                <w:szCs w:val="20"/>
              </w:rPr>
              <w:t>8.667</w:t>
            </w:r>
          </w:p>
        </w:tc>
        <w:tc>
          <w:tcPr>
            <w:tcW w:w="1259" w:type="dxa"/>
            <w:shd w:val="clear" w:color="auto" w:fill="auto"/>
          </w:tcPr>
          <w:p w:rsidR="00947AF1" w:rsidRPr="005F0BFD" w:rsidRDefault="00947AF1" w:rsidP="00BD4823">
            <w:pPr>
              <w:jc w:val="right"/>
              <w:rPr>
                <w:rFonts w:asciiTheme="minorHAnsi" w:hAnsiTheme="minorHAnsi"/>
                <w:color w:val="000000"/>
                <w:sz w:val="20"/>
                <w:szCs w:val="20"/>
              </w:rPr>
            </w:pPr>
            <w:r>
              <w:rPr>
                <w:rFonts w:asciiTheme="minorHAnsi" w:hAnsiTheme="minorHAnsi"/>
                <w:color w:val="000000"/>
                <w:sz w:val="20"/>
                <w:szCs w:val="20"/>
              </w:rPr>
              <w:t>111.333</w:t>
            </w:r>
          </w:p>
        </w:tc>
      </w:tr>
      <w:tr w:rsidR="00947AF1" w:rsidRPr="005F0BFD" w:rsidTr="00AE4576">
        <w:trPr>
          <w:trHeight w:hRule="exact" w:val="284"/>
        </w:trPr>
        <w:tc>
          <w:tcPr>
            <w:tcW w:w="2844" w:type="dxa"/>
            <w:shd w:val="clear" w:color="auto" w:fill="auto"/>
          </w:tcPr>
          <w:p w:rsidR="00947AF1" w:rsidRPr="005F0BFD" w:rsidRDefault="00947AF1" w:rsidP="00BD4823">
            <w:pPr>
              <w:ind w:right="-1054"/>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Veículos</w:t>
            </w:r>
          </w:p>
        </w:tc>
        <w:tc>
          <w:tcPr>
            <w:tcW w:w="1191" w:type="dxa"/>
            <w:shd w:val="clear" w:color="auto" w:fill="auto"/>
            <w:vAlign w:val="center"/>
          </w:tcPr>
          <w:p w:rsidR="00947AF1" w:rsidRPr="005F0BFD" w:rsidRDefault="00947AF1" w:rsidP="00BD4823">
            <w:pPr>
              <w:jc w:val="right"/>
              <w:rPr>
                <w:rFonts w:asciiTheme="minorHAnsi" w:hAnsiTheme="minorHAnsi"/>
                <w:color w:val="000000"/>
                <w:sz w:val="20"/>
                <w:szCs w:val="20"/>
              </w:rPr>
            </w:pPr>
            <w:r>
              <w:rPr>
                <w:rFonts w:asciiTheme="minorHAnsi" w:hAnsiTheme="minorHAnsi"/>
                <w:color w:val="000000"/>
                <w:sz w:val="20"/>
                <w:szCs w:val="20"/>
              </w:rPr>
              <w:t>-</w:t>
            </w:r>
          </w:p>
        </w:tc>
        <w:tc>
          <w:tcPr>
            <w:tcW w:w="1059" w:type="dxa"/>
            <w:shd w:val="clear" w:color="auto" w:fill="auto"/>
          </w:tcPr>
          <w:p w:rsidR="00947AF1" w:rsidRPr="005F0BFD" w:rsidRDefault="00947AF1" w:rsidP="00BD4823">
            <w:pPr>
              <w:jc w:val="right"/>
              <w:rPr>
                <w:rFonts w:asciiTheme="minorHAnsi" w:hAnsiTheme="minorHAnsi"/>
                <w:color w:val="000000"/>
                <w:sz w:val="20"/>
                <w:szCs w:val="20"/>
              </w:rPr>
            </w:pPr>
            <w:r>
              <w:rPr>
                <w:rFonts w:asciiTheme="minorHAnsi" w:hAnsiTheme="minorHAnsi"/>
                <w:color w:val="000000"/>
                <w:sz w:val="20"/>
                <w:szCs w:val="20"/>
              </w:rPr>
              <w:t>50.000</w:t>
            </w:r>
          </w:p>
        </w:tc>
        <w:tc>
          <w:tcPr>
            <w:tcW w:w="1366" w:type="dxa"/>
            <w:shd w:val="clear" w:color="auto" w:fill="auto"/>
            <w:vAlign w:val="bottom"/>
          </w:tcPr>
          <w:p w:rsidR="00947AF1" w:rsidRPr="005F0BFD" w:rsidRDefault="00947AF1" w:rsidP="00BD4823">
            <w:pPr>
              <w:jc w:val="center"/>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w:t>
            </w:r>
          </w:p>
        </w:tc>
        <w:tc>
          <w:tcPr>
            <w:tcW w:w="1419" w:type="dxa"/>
            <w:shd w:val="clear" w:color="auto" w:fill="auto"/>
          </w:tcPr>
          <w:p w:rsidR="00947AF1" w:rsidRPr="005F0BFD" w:rsidRDefault="00947AF1" w:rsidP="00BD4823">
            <w:pPr>
              <w:jc w:val="right"/>
              <w:rPr>
                <w:rFonts w:asciiTheme="minorHAnsi" w:hAnsiTheme="minorHAnsi"/>
                <w:color w:val="000000"/>
                <w:sz w:val="20"/>
                <w:szCs w:val="20"/>
              </w:rPr>
            </w:pPr>
            <w:r>
              <w:rPr>
                <w:rFonts w:asciiTheme="minorHAnsi" w:hAnsiTheme="minorHAnsi"/>
                <w:color w:val="000000"/>
                <w:sz w:val="20"/>
                <w:szCs w:val="20"/>
              </w:rPr>
              <w:t>10.000</w:t>
            </w:r>
          </w:p>
        </w:tc>
        <w:tc>
          <w:tcPr>
            <w:tcW w:w="1259" w:type="dxa"/>
            <w:shd w:val="clear" w:color="auto" w:fill="auto"/>
          </w:tcPr>
          <w:p w:rsidR="00947AF1" w:rsidRPr="005F0BFD" w:rsidRDefault="00947AF1" w:rsidP="00BD4823">
            <w:pPr>
              <w:jc w:val="right"/>
              <w:rPr>
                <w:rFonts w:asciiTheme="minorHAnsi" w:hAnsiTheme="minorHAnsi"/>
                <w:color w:val="000000"/>
                <w:sz w:val="20"/>
                <w:szCs w:val="20"/>
              </w:rPr>
            </w:pPr>
            <w:r>
              <w:rPr>
                <w:rFonts w:asciiTheme="minorHAnsi" w:hAnsiTheme="minorHAnsi"/>
                <w:color w:val="000000"/>
                <w:sz w:val="20"/>
                <w:szCs w:val="20"/>
              </w:rPr>
              <w:t>40.000</w:t>
            </w:r>
          </w:p>
        </w:tc>
      </w:tr>
      <w:tr w:rsidR="00947AF1" w:rsidRPr="005F0BFD" w:rsidTr="00947AF1">
        <w:trPr>
          <w:trHeight w:hRule="exact" w:val="310"/>
        </w:trPr>
        <w:tc>
          <w:tcPr>
            <w:tcW w:w="2844" w:type="dxa"/>
            <w:shd w:val="clear" w:color="auto" w:fill="auto"/>
          </w:tcPr>
          <w:p w:rsidR="00947AF1" w:rsidRPr="005F0BFD" w:rsidRDefault="00947AF1" w:rsidP="00BD4823">
            <w:pPr>
              <w:ind w:right="-1054"/>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Mobiliários</w:t>
            </w:r>
          </w:p>
        </w:tc>
        <w:tc>
          <w:tcPr>
            <w:tcW w:w="1191" w:type="dxa"/>
            <w:shd w:val="clear" w:color="auto" w:fill="auto"/>
          </w:tcPr>
          <w:p w:rsidR="00947AF1" w:rsidRPr="005F0BFD" w:rsidRDefault="00947AF1" w:rsidP="00BD4823">
            <w:pPr>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p>
        </w:tc>
        <w:tc>
          <w:tcPr>
            <w:tcW w:w="1059" w:type="dxa"/>
            <w:shd w:val="clear" w:color="auto" w:fill="auto"/>
          </w:tcPr>
          <w:p w:rsidR="00947AF1" w:rsidRPr="005F0BFD" w:rsidRDefault="00947AF1" w:rsidP="00BD4823">
            <w:pPr>
              <w:ind w:left="-108" w:right="16"/>
              <w:jc w:val="right"/>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10.000</w:t>
            </w:r>
          </w:p>
        </w:tc>
        <w:tc>
          <w:tcPr>
            <w:tcW w:w="1366" w:type="dxa"/>
            <w:shd w:val="clear" w:color="auto" w:fill="auto"/>
          </w:tcPr>
          <w:p w:rsidR="00947AF1" w:rsidRPr="005F0BFD" w:rsidRDefault="00947AF1" w:rsidP="00947AF1">
            <w:pPr>
              <w:jc w:val="center"/>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w:t>
            </w:r>
          </w:p>
        </w:tc>
        <w:tc>
          <w:tcPr>
            <w:tcW w:w="1419" w:type="dxa"/>
            <w:shd w:val="clear" w:color="auto" w:fill="auto"/>
          </w:tcPr>
          <w:p w:rsidR="00947AF1" w:rsidRPr="005F0BFD" w:rsidRDefault="00947AF1" w:rsidP="00BD4823">
            <w:pPr>
              <w:ind w:right="16"/>
              <w:jc w:val="right"/>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1.000</w:t>
            </w:r>
          </w:p>
        </w:tc>
        <w:tc>
          <w:tcPr>
            <w:tcW w:w="1259" w:type="dxa"/>
            <w:shd w:val="clear" w:color="auto" w:fill="auto"/>
          </w:tcPr>
          <w:p w:rsidR="00947AF1" w:rsidRPr="005F0BFD" w:rsidRDefault="00947AF1" w:rsidP="00BD4823">
            <w:pPr>
              <w:ind w:right="16"/>
              <w:jc w:val="right"/>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9.000</w:t>
            </w:r>
          </w:p>
        </w:tc>
      </w:tr>
      <w:tr w:rsidR="00947AF1" w:rsidRPr="005F0BFD" w:rsidTr="00BD4823">
        <w:trPr>
          <w:trHeight w:hRule="exact" w:val="284"/>
        </w:trPr>
        <w:tc>
          <w:tcPr>
            <w:tcW w:w="2844" w:type="dxa"/>
            <w:shd w:val="clear" w:color="auto" w:fill="auto"/>
            <w:vAlign w:val="bottom"/>
          </w:tcPr>
          <w:p w:rsidR="00947AF1" w:rsidRPr="005F0BFD" w:rsidRDefault="00947AF1" w:rsidP="00BD4823">
            <w:pPr>
              <w:jc w:val="both"/>
              <w:rPr>
                <w:rFonts w:asciiTheme="minorHAnsi" w:hAnsiTheme="minorHAnsi" w:cstheme="minorHAnsi"/>
                <w:color w:val="000000" w:themeColor="text1"/>
                <w:sz w:val="20"/>
                <w:szCs w:val="20"/>
              </w:rPr>
            </w:pPr>
            <w:r w:rsidRPr="005F0BFD">
              <w:rPr>
                <w:rFonts w:asciiTheme="minorHAnsi" w:hAnsiTheme="minorHAnsi" w:cstheme="minorHAnsi"/>
                <w:b/>
                <w:i/>
                <w:color w:val="000000" w:themeColor="text1"/>
                <w:sz w:val="20"/>
                <w:szCs w:val="20"/>
              </w:rPr>
              <w:lastRenderedPageBreak/>
              <w:t>Total</w:t>
            </w:r>
          </w:p>
        </w:tc>
        <w:tc>
          <w:tcPr>
            <w:tcW w:w="1191" w:type="dxa"/>
            <w:shd w:val="clear" w:color="auto" w:fill="auto"/>
            <w:vAlign w:val="bottom"/>
          </w:tcPr>
          <w:p w:rsidR="00947AF1" w:rsidRPr="005F0BFD" w:rsidRDefault="00947AF1" w:rsidP="00BD4823">
            <w:pPr>
              <w:jc w:val="right"/>
              <w:rPr>
                <w:rFonts w:asciiTheme="minorHAnsi" w:hAnsiTheme="minorHAnsi" w:cstheme="minorHAnsi"/>
                <w:b/>
                <w:i/>
                <w:color w:val="000000" w:themeColor="text1"/>
                <w:sz w:val="20"/>
                <w:szCs w:val="20"/>
              </w:rPr>
            </w:pPr>
          </w:p>
        </w:tc>
        <w:tc>
          <w:tcPr>
            <w:tcW w:w="1059" w:type="dxa"/>
            <w:shd w:val="clear" w:color="auto" w:fill="auto"/>
            <w:vAlign w:val="bottom"/>
          </w:tcPr>
          <w:p w:rsidR="00947AF1" w:rsidRPr="005F0BFD" w:rsidRDefault="00947AF1" w:rsidP="00BD4823">
            <w:pPr>
              <w:jc w:val="right"/>
              <w:rPr>
                <w:rFonts w:asciiTheme="minorHAnsi" w:hAnsiTheme="minorHAnsi" w:cstheme="minorHAnsi"/>
                <w:b/>
                <w:bCs/>
                <w:i/>
                <w:color w:val="000000" w:themeColor="text1"/>
                <w:sz w:val="20"/>
                <w:szCs w:val="20"/>
              </w:rPr>
            </w:pPr>
            <w:r>
              <w:rPr>
                <w:rFonts w:asciiTheme="minorHAnsi" w:hAnsiTheme="minorHAnsi" w:cstheme="minorHAnsi"/>
                <w:b/>
                <w:bCs/>
                <w:i/>
                <w:color w:val="000000" w:themeColor="text1"/>
                <w:sz w:val="20"/>
                <w:szCs w:val="20"/>
              </w:rPr>
              <w:fldChar w:fldCharType="begin"/>
            </w:r>
            <w:r>
              <w:rPr>
                <w:rFonts w:asciiTheme="minorHAnsi" w:hAnsiTheme="minorHAnsi" w:cstheme="minorHAnsi"/>
                <w:b/>
                <w:bCs/>
                <w:i/>
                <w:color w:val="000000" w:themeColor="text1"/>
                <w:sz w:val="20"/>
                <w:szCs w:val="20"/>
              </w:rPr>
              <w:instrText xml:space="preserve"> =SUM(ABOVE) </w:instrText>
            </w:r>
            <w:r>
              <w:rPr>
                <w:rFonts w:asciiTheme="minorHAnsi" w:hAnsiTheme="minorHAnsi" w:cstheme="minorHAnsi"/>
                <w:b/>
                <w:bCs/>
                <w:i/>
                <w:color w:val="000000" w:themeColor="text1"/>
                <w:sz w:val="20"/>
                <w:szCs w:val="20"/>
              </w:rPr>
              <w:fldChar w:fldCharType="separate"/>
            </w:r>
            <w:r>
              <w:rPr>
                <w:rFonts w:asciiTheme="minorHAnsi" w:hAnsiTheme="minorHAnsi" w:cstheme="minorHAnsi"/>
                <w:b/>
                <w:bCs/>
                <w:i/>
                <w:noProof/>
                <w:color w:val="000000" w:themeColor="text1"/>
                <w:sz w:val="20"/>
                <w:szCs w:val="20"/>
              </w:rPr>
              <w:t>260.000</w:t>
            </w:r>
            <w:r>
              <w:rPr>
                <w:rFonts w:asciiTheme="minorHAnsi" w:hAnsiTheme="minorHAnsi" w:cstheme="minorHAnsi"/>
                <w:b/>
                <w:bCs/>
                <w:i/>
                <w:color w:val="000000" w:themeColor="text1"/>
                <w:sz w:val="20"/>
                <w:szCs w:val="20"/>
              </w:rPr>
              <w:fldChar w:fldCharType="end"/>
            </w:r>
          </w:p>
        </w:tc>
        <w:tc>
          <w:tcPr>
            <w:tcW w:w="1366" w:type="dxa"/>
            <w:shd w:val="clear" w:color="auto" w:fill="auto"/>
            <w:vAlign w:val="bottom"/>
          </w:tcPr>
          <w:p w:rsidR="00947AF1" w:rsidRPr="005F0BFD" w:rsidRDefault="00947AF1" w:rsidP="00BD4823">
            <w:pPr>
              <w:jc w:val="right"/>
              <w:rPr>
                <w:rFonts w:asciiTheme="minorHAnsi" w:hAnsiTheme="minorHAnsi" w:cstheme="minorHAnsi"/>
                <w:b/>
                <w:bCs/>
                <w:i/>
                <w:color w:val="000000" w:themeColor="text1"/>
                <w:sz w:val="20"/>
                <w:szCs w:val="20"/>
              </w:rPr>
            </w:pPr>
          </w:p>
        </w:tc>
        <w:tc>
          <w:tcPr>
            <w:tcW w:w="1419" w:type="dxa"/>
            <w:shd w:val="clear" w:color="auto" w:fill="auto"/>
            <w:vAlign w:val="bottom"/>
          </w:tcPr>
          <w:p w:rsidR="00947AF1" w:rsidRPr="005F0BFD" w:rsidRDefault="00947AF1" w:rsidP="00BD4823">
            <w:pPr>
              <w:jc w:val="right"/>
              <w:rPr>
                <w:rFonts w:asciiTheme="minorHAnsi" w:hAnsiTheme="minorHAnsi" w:cstheme="minorHAnsi"/>
                <w:b/>
                <w:bCs/>
                <w:i/>
                <w:color w:val="000000" w:themeColor="text1"/>
                <w:sz w:val="20"/>
                <w:szCs w:val="20"/>
              </w:rPr>
            </w:pPr>
            <w:r>
              <w:rPr>
                <w:rFonts w:asciiTheme="minorHAnsi" w:hAnsiTheme="minorHAnsi" w:cstheme="minorHAnsi"/>
                <w:b/>
                <w:bCs/>
                <w:i/>
                <w:color w:val="000000" w:themeColor="text1"/>
                <w:sz w:val="20"/>
                <w:szCs w:val="20"/>
              </w:rPr>
              <w:fldChar w:fldCharType="begin"/>
            </w:r>
            <w:r>
              <w:rPr>
                <w:rFonts w:asciiTheme="minorHAnsi" w:hAnsiTheme="minorHAnsi" w:cstheme="minorHAnsi"/>
                <w:b/>
                <w:bCs/>
                <w:i/>
                <w:color w:val="000000" w:themeColor="text1"/>
                <w:sz w:val="20"/>
                <w:szCs w:val="20"/>
              </w:rPr>
              <w:instrText xml:space="preserve"> =SUM(ABOVE) </w:instrText>
            </w:r>
            <w:r>
              <w:rPr>
                <w:rFonts w:asciiTheme="minorHAnsi" w:hAnsiTheme="minorHAnsi" w:cstheme="minorHAnsi"/>
                <w:b/>
                <w:bCs/>
                <w:i/>
                <w:color w:val="000000" w:themeColor="text1"/>
                <w:sz w:val="20"/>
                <w:szCs w:val="20"/>
              </w:rPr>
              <w:fldChar w:fldCharType="separate"/>
            </w:r>
            <w:r>
              <w:rPr>
                <w:rFonts w:asciiTheme="minorHAnsi" w:hAnsiTheme="minorHAnsi" w:cstheme="minorHAnsi"/>
                <w:b/>
                <w:bCs/>
                <w:i/>
                <w:noProof/>
                <w:color w:val="000000" w:themeColor="text1"/>
                <w:sz w:val="20"/>
                <w:szCs w:val="20"/>
              </w:rPr>
              <w:t>21.267</w:t>
            </w:r>
            <w:r>
              <w:rPr>
                <w:rFonts w:asciiTheme="minorHAnsi" w:hAnsiTheme="minorHAnsi" w:cstheme="minorHAnsi"/>
                <w:b/>
                <w:bCs/>
                <w:i/>
                <w:color w:val="000000" w:themeColor="text1"/>
                <w:sz w:val="20"/>
                <w:szCs w:val="20"/>
              </w:rPr>
              <w:fldChar w:fldCharType="end"/>
            </w:r>
          </w:p>
        </w:tc>
        <w:tc>
          <w:tcPr>
            <w:tcW w:w="1259" w:type="dxa"/>
            <w:shd w:val="clear" w:color="auto" w:fill="auto"/>
            <w:vAlign w:val="bottom"/>
          </w:tcPr>
          <w:p w:rsidR="00947AF1" w:rsidRPr="005F0BFD" w:rsidRDefault="00947AF1" w:rsidP="00BD4823">
            <w:pPr>
              <w:jc w:val="right"/>
              <w:rPr>
                <w:rFonts w:asciiTheme="minorHAnsi" w:hAnsiTheme="minorHAnsi" w:cstheme="minorHAnsi"/>
                <w:b/>
                <w:bCs/>
                <w:i/>
                <w:color w:val="000000" w:themeColor="text1"/>
                <w:sz w:val="20"/>
                <w:szCs w:val="20"/>
              </w:rPr>
            </w:pPr>
            <w:r>
              <w:rPr>
                <w:rFonts w:asciiTheme="minorHAnsi" w:hAnsiTheme="minorHAnsi" w:cstheme="minorHAnsi"/>
                <w:b/>
                <w:bCs/>
                <w:i/>
                <w:color w:val="000000" w:themeColor="text1"/>
                <w:sz w:val="20"/>
                <w:szCs w:val="20"/>
              </w:rPr>
              <w:fldChar w:fldCharType="begin"/>
            </w:r>
            <w:r>
              <w:rPr>
                <w:rFonts w:asciiTheme="minorHAnsi" w:hAnsiTheme="minorHAnsi" w:cstheme="minorHAnsi"/>
                <w:b/>
                <w:bCs/>
                <w:i/>
                <w:color w:val="000000" w:themeColor="text1"/>
                <w:sz w:val="20"/>
                <w:szCs w:val="20"/>
              </w:rPr>
              <w:instrText xml:space="preserve"> =SUM(ABOVE) </w:instrText>
            </w:r>
            <w:r>
              <w:rPr>
                <w:rFonts w:asciiTheme="minorHAnsi" w:hAnsiTheme="minorHAnsi" w:cstheme="minorHAnsi"/>
                <w:b/>
                <w:bCs/>
                <w:i/>
                <w:color w:val="000000" w:themeColor="text1"/>
                <w:sz w:val="20"/>
                <w:szCs w:val="20"/>
              </w:rPr>
              <w:fldChar w:fldCharType="separate"/>
            </w:r>
            <w:r>
              <w:rPr>
                <w:rFonts w:asciiTheme="minorHAnsi" w:hAnsiTheme="minorHAnsi" w:cstheme="minorHAnsi"/>
                <w:b/>
                <w:bCs/>
                <w:i/>
                <w:noProof/>
                <w:color w:val="000000" w:themeColor="text1"/>
                <w:sz w:val="20"/>
                <w:szCs w:val="20"/>
              </w:rPr>
              <w:t>238.733</w:t>
            </w:r>
            <w:r>
              <w:rPr>
                <w:rFonts w:asciiTheme="minorHAnsi" w:hAnsiTheme="minorHAnsi" w:cstheme="minorHAnsi"/>
                <w:b/>
                <w:bCs/>
                <w:i/>
                <w:color w:val="000000" w:themeColor="text1"/>
                <w:sz w:val="20"/>
                <w:szCs w:val="20"/>
              </w:rPr>
              <w:fldChar w:fldCharType="end"/>
            </w:r>
          </w:p>
        </w:tc>
      </w:tr>
    </w:tbl>
    <w:p w:rsidR="00601BFF" w:rsidRPr="005F0BFD" w:rsidRDefault="00601BFF" w:rsidP="00601BFF">
      <w:pPr>
        <w:pStyle w:val="Corpodetexto3"/>
        <w:ind w:left="360" w:right="622"/>
        <w:rPr>
          <w:rFonts w:asciiTheme="minorHAnsi" w:hAnsiTheme="minorHAnsi" w:cstheme="minorHAnsi"/>
          <w:color w:val="000000" w:themeColor="text1"/>
        </w:rPr>
      </w:pPr>
    </w:p>
    <w:p w:rsidR="00F169DB" w:rsidRPr="005F0BFD" w:rsidRDefault="00F169DB" w:rsidP="00F169DB">
      <w:pPr>
        <w:ind w:left="360" w:hanging="360"/>
        <w:jc w:val="both"/>
        <w:rPr>
          <w:rFonts w:asciiTheme="minorHAnsi" w:hAnsiTheme="minorHAnsi" w:cstheme="minorHAnsi"/>
          <w:b/>
          <w:bCs/>
          <w:color w:val="000000" w:themeColor="text1"/>
          <w:sz w:val="26"/>
          <w:szCs w:val="26"/>
        </w:rPr>
      </w:pPr>
    </w:p>
    <w:p w:rsidR="00F169DB" w:rsidRPr="005F0BFD" w:rsidRDefault="00321EF5" w:rsidP="00F169DB">
      <w:pPr>
        <w:pStyle w:val="PargrafodaLista"/>
        <w:numPr>
          <w:ilvl w:val="0"/>
          <w:numId w:val="36"/>
        </w:numPr>
        <w:ind w:right="585"/>
        <w:jc w:val="both"/>
        <w:rPr>
          <w:rFonts w:asciiTheme="minorHAnsi" w:hAnsiTheme="minorHAnsi" w:cstheme="minorHAnsi"/>
          <w:b/>
          <w:bCs/>
          <w:color w:val="000000" w:themeColor="text1"/>
          <w:sz w:val="26"/>
          <w:szCs w:val="26"/>
        </w:rPr>
      </w:pPr>
      <w:r>
        <w:rPr>
          <w:rFonts w:asciiTheme="minorHAnsi" w:hAnsiTheme="minorHAnsi" w:cstheme="minorHAnsi"/>
          <w:b/>
          <w:bCs/>
          <w:color w:val="000000" w:themeColor="text1"/>
          <w:sz w:val="26"/>
          <w:szCs w:val="26"/>
        </w:rPr>
        <w:t>Passivos Financeiros</w:t>
      </w:r>
    </w:p>
    <w:p w:rsidR="00F169DB" w:rsidRPr="005F0BFD" w:rsidRDefault="00F169DB" w:rsidP="00F169DB">
      <w:pPr>
        <w:ind w:firstLine="360"/>
        <w:jc w:val="both"/>
        <w:rPr>
          <w:rFonts w:asciiTheme="minorHAnsi" w:hAnsiTheme="minorHAnsi" w:cstheme="minorHAnsi"/>
          <w:color w:val="000000" w:themeColor="text1"/>
          <w:sz w:val="22"/>
          <w:szCs w:val="22"/>
        </w:rPr>
      </w:pPr>
    </w:p>
    <w:tbl>
      <w:tblPr>
        <w:tblW w:w="673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14"/>
        <w:gridCol w:w="1701"/>
        <w:gridCol w:w="1417"/>
      </w:tblGrid>
      <w:tr w:rsidR="00F31CD2" w:rsidRPr="005F0BFD" w:rsidTr="00F31CD2">
        <w:trPr>
          <w:trHeight w:val="498"/>
        </w:trPr>
        <w:tc>
          <w:tcPr>
            <w:tcW w:w="3614" w:type="dxa"/>
            <w:vAlign w:val="center"/>
          </w:tcPr>
          <w:p w:rsidR="00F31CD2" w:rsidRPr="005F0BFD" w:rsidRDefault="00F31CD2" w:rsidP="00BD4823">
            <w:pPr>
              <w:ind w:right="-1054"/>
              <w:jc w:val="both"/>
              <w:rPr>
                <w:rFonts w:asciiTheme="minorHAnsi" w:hAnsiTheme="minorHAnsi" w:cstheme="minorHAnsi"/>
                <w:b/>
                <w:bCs/>
                <w:color w:val="365F91" w:themeColor="accent1" w:themeShade="BF"/>
                <w:sz w:val="20"/>
                <w:szCs w:val="20"/>
              </w:rPr>
            </w:pPr>
            <w:r w:rsidRPr="005F0BFD">
              <w:rPr>
                <w:rFonts w:asciiTheme="minorHAnsi" w:hAnsiTheme="minorHAnsi" w:cstheme="minorHAnsi"/>
                <w:b/>
                <w:bCs/>
                <w:color w:val="365F91" w:themeColor="accent1" w:themeShade="BF"/>
                <w:sz w:val="20"/>
                <w:szCs w:val="20"/>
              </w:rPr>
              <w:t>Conta: 2.01.01</w:t>
            </w:r>
          </w:p>
        </w:tc>
        <w:tc>
          <w:tcPr>
            <w:tcW w:w="1701" w:type="dxa"/>
            <w:vAlign w:val="bottom"/>
          </w:tcPr>
          <w:p w:rsidR="00F31CD2" w:rsidRPr="005F0BFD" w:rsidRDefault="00F31CD2" w:rsidP="00BD4823">
            <w:pPr>
              <w:jc w:val="center"/>
              <w:rPr>
                <w:rFonts w:asciiTheme="minorHAnsi" w:hAnsiTheme="minorHAnsi" w:cstheme="minorHAnsi"/>
                <w:b/>
                <w:bCs/>
                <w:color w:val="365F91" w:themeColor="accent1" w:themeShade="BF"/>
                <w:sz w:val="20"/>
                <w:szCs w:val="20"/>
              </w:rPr>
            </w:pPr>
            <w:r w:rsidRPr="005F0BFD">
              <w:rPr>
                <w:rFonts w:asciiTheme="minorHAnsi" w:hAnsiTheme="minorHAnsi" w:cstheme="minorHAnsi"/>
                <w:b/>
                <w:bCs/>
                <w:color w:val="365F91" w:themeColor="accent1" w:themeShade="BF"/>
                <w:sz w:val="20"/>
                <w:szCs w:val="20"/>
              </w:rPr>
              <w:t>Taxa média</w:t>
            </w:r>
          </w:p>
          <w:p w:rsidR="00F31CD2" w:rsidRPr="005F0BFD" w:rsidRDefault="00F31CD2" w:rsidP="00BD4823">
            <w:pPr>
              <w:jc w:val="center"/>
              <w:rPr>
                <w:rFonts w:asciiTheme="minorHAnsi" w:hAnsiTheme="minorHAnsi" w:cstheme="minorHAnsi"/>
                <w:b/>
                <w:bCs/>
                <w:color w:val="365F91" w:themeColor="accent1" w:themeShade="BF"/>
                <w:sz w:val="20"/>
                <w:szCs w:val="20"/>
              </w:rPr>
            </w:pPr>
            <w:proofErr w:type="gramStart"/>
            <w:r w:rsidRPr="005F0BFD">
              <w:rPr>
                <w:rFonts w:asciiTheme="minorHAnsi" w:hAnsiTheme="minorHAnsi" w:cstheme="minorHAnsi"/>
                <w:b/>
                <w:bCs/>
                <w:color w:val="365F91" w:themeColor="accent1" w:themeShade="BF"/>
                <w:sz w:val="20"/>
                <w:szCs w:val="20"/>
              </w:rPr>
              <w:t>de</w:t>
            </w:r>
            <w:proofErr w:type="gramEnd"/>
            <w:r w:rsidRPr="005F0BFD">
              <w:rPr>
                <w:rFonts w:asciiTheme="minorHAnsi" w:hAnsiTheme="minorHAnsi" w:cstheme="minorHAnsi"/>
                <w:b/>
                <w:bCs/>
                <w:color w:val="365F91" w:themeColor="accent1" w:themeShade="BF"/>
                <w:sz w:val="20"/>
                <w:szCs w:val="20"/>
              </w:rPr>
              <w:t xml:space="preserve"> juros a.a.</w:t>
            </w:r>
          </w:p>
        </w:tc>
        <w:tc>
          <w:tcPr>
            <w:tcW w:w="1417" w:type="dxa"/>
            <w:vAlign w:val="center"/>
          </w:tcPr>
          <w:p w:rsidR="00F31CD2" w:rsidRPr="005F0BFD" w:rsidRDefault="00F31CD2" w:rsidP="00BD4823">
            <w:pPr>
              <w:jc w:val="center"/>
              <w:rPr>
                <w:rFonts w:asciiTheme="minorHAnsi" w:hAnsiTheme="minorHAnsi" w:cstheme="minorHAnsi"/>
                <w:b/>
                <w:bCs/>
                <w:color w:val="365F91" w:themeColor="accent1" w:themeShade="BF"/>
                <w:sz w:val="20"/>
                <w:szCs w:val="20"/>
              </w:rPr>
            </w:pPr>
            <w:r w:rsidRPr="005F0BFD">
              <w:rPr>
                <w:rFonts w:asciiTheme="minorHAnsi" w:hAnsiTheme="minorHAnsi" w:cstheme="minorHAnsi"/>
                <w:b/>
                <w:bCs/>
                <w:color w:val="365F91" w:themeColor="accent1" w:themeShade="BF"/>
                <w:sz w:val="20"/>
                <w:szCs w:val="20"/>
              </w:rPr>
              <w:t>31/12/</w:t>
            </w:r>
            <w:r>
              <w:rPr>
                <w:rFonts w:asciiTheme="minorHAnsi" w:hAnsiTheme="minorHAnsi" w:cstheme="minorHAnsi"/>
                <w:b/>
                <w:bCs/>
                <w:color w:val="365F91" w:themeColor="accent1" w:themeShade="BF"/>
                <w:sz w:val="20"/>
                <w:szCs w:val="20"/>
              </w:rPr>
              <w:t>2012</w:t>
            </w:r>
          </w:p>
        </w:tc>
      </w:tr>
      <w:tr w:rsidR="00F31CD2" w:rsidRPr="005F0BFD" w:rsidTr="00F31CD2">
        <w:trPr>
          <w:trHeight w:val="20"/>
        </w:trPr>
        <w:tc>
          <w:tcPr>
            <w:tcW w:w="3614" w:type="dxa"/>
            <w:vAlign w:val="center"/>
          </w:tcPr>
          <w:p w:rsidR="00F31CD2" w:rsidRPr="005F0BFD" w:rsidRDefault="00F31CD2" w:rsidP="00BD4823">
            <w:pPr>
              <w:widowControl w:val="0"/>
              <w:autoSpaceDE w:val="0"/>
              <w:autoSpaceDN w:val="0"/>
              <w:adjustRightInd w:val="0"/>
              <w:jc w:val="both"/>
              <w:rPr>
                <w:rFonts w:asciiTheme="minorHAnsi" w:hAnsiTheme="minorHAnsi" w:cstheme="minorHAnsi"/>
                <w:b/>
                <w:color w:val="000000" w:themeColor="text1"/>
                <w:sz w:val="20"/>
                <w:szCs w:val="20"/>
              </w:rPr>
            </w:pPr>
            <w:r w:rsidRPr="005F0BFD">
              <w:rPr>
                <w:rFonts w:asciiTheme="minorHAnsi" w:hAnsiTheme="minorHAnsi" w:cstheme="minorHAnsi"/>
                <w:b/>
                <w:color w:val="000000" w:themeColor="text1"/>
                <w:sz w:val="20"/>
                <w:szCs w:val="20"/>
              </w:rPr>
              <w:t>Modalidade</w:t>
            </w:r>
          </w:p>
        </w:tc>
        <w:tc>
          <w:tcPr>
            <w:tcW w:w="1701" w:type="dxa"/>
            <w:vAlign w:val="center"/>
          </w:tcPr>
          <w:p w:rsidR="00F31CD2" w:rsidRPr="005F0BFD" w:rsidRDefault="00F31CD2" w:rsidP="00BD4823">
            <w:pPr>
              <w:widowControl w:val="0"/>
              <w:autoSpaceDE w:val="0"/>
              <w:autoSpaceDN w:val="0"/>
              <w:adjustRightInd w:val="0"/>
              <w:jc w:val="both"/>
              <w:rPr>
                <w:rFonts w:asciiTheme="minorHAnsi" w:hAnsiTheme="minorHAnsi" w:cstheme="minorHAnsi"/>
                <w:color w:val="000000" w:themeColor="text1"/>
                <w:sz w:val="20"/>
                <w:szCs w:val="20"/>
              </w:rPr>
            </w:pPr>
          </w:p>
        </w:tc>
        <w:tc>
          <w:tcPr>
            <w:tcW w:w="1417" w:type="dxa"/>
            <w:vAlign w:val="center"/>
          </w:tcPr>
          <w:p w:rsidR="00F31CD2" w:rsidRPr="005F0BFD" w:rsidRDefault="00F31CD2" w:rsidP="00BD4823">
            <w:pPr>
              <w:widowControl w:val="0"/>
              <w:autoSpaceDE w:val="0"/>
              <w:autoSpaceDN w:val="0"/>
              <w:adjustRightInd w:val="0"/>
              <w:ind w:left="-233" w:right="225"/>
              <w:jc w:val="both"/>
              <w:rPr>
                <w:rFonts w:asciiTheme="minorHAnsi" w:hAnsiTheme="minorHAnsi" w:cstheme="minorHAnsi"/>
                <w:color w:val="000000" w:themeColor="text1"/>
                <w:sz w:val="20"/>
                <w:szCs w:val="20"/>
              </w:rPr>
            </w:pPr>
          </w:p>
        </w:tc>
      </w:tr>
      <w:tr w:rsidR="00F31CD2" w:rsidRPr="005F0BFD" w:rsidTr="00F31CD2">
        <w:trPr>
          <w:trHeight w:val="20"/>
        </w:trPr>
        <w:tc>
          <w:tcPr>
            <w:tcW w:w="3614" w:type="dxa"/>
            <w:vAlign w:val="center"/>
          </w:tcPr>
          <w:p w:rsidR="00F31CD2" w:rsidRPr="005F0BFD" w:rsidRDefault="00F31CD2" w:rsidP="00BD4823">
            <w:pPr>
              <w:widowControl w:val="0"/>
              <w:autoSpaceDE w:val="0"/>
              <w:autoSpaceDN w:val="0"/>
              <w:adjustRightInd w:val="0"/>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Duplicatas descontadas</w:t>
            </w:r>
          </w:p>
        </w:tc>
        <w:tc>
          <w:tcPr>
            <w:tcW w:w="1701" w:type="dxa"/>
            <w:vAlign w:val="center"/>
          </w:tcPr>
          <w:p w:rsidR="00F31CD2" w:rsidRPr="005F0BFD" w:rsidRDefault="00F31CD2" w:rsidP="00BD4823">
            <w:pPr>
              <w:widowControl w:val="0"/>
              <w:autoSpaceDE w:val="0"/>
              <w:autoSpaceDN w:val="0"/>
              <w:adjustRightInd w:val="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2%</w:t>
            </w:r>
          </w:p>
        </w:tc>
        <w:tc>
          <w:tcPr>
            <w:tcW w:w="1417" w:type="dxa"/>
            <w:vAlign w:val="center"/>
          </w:tcPr>
          <w:p w:rsidR="00F31CD2" w:rsidRPr="005F0BFD" w:rsidRDefault="00F31CD2" w:rsidP="00BD4823">
            <w:pPr>
              <w:widowControl w:val="0"/>
              <w:autoSpaceDE w:val="0"/>
              <w:autoSpaceDN w:val="0"/>
              <w:adjustRightInd w:val="0"/>
              <w:ind w:left="-233" w:right="160"/>
              <w:jc w:val="right"/>
              <w:rPr>
                <w:rFonts w:asciiTheme="minorHAnsi" w:hAnsiTheme="minorHAnsi" w:cstheme="minorHAnsi"/>
                <w:noProof/>
                <w:color w:val="000000" w:themeColor="text1"/>
                <w:sz w:val="20"/>
                <w:szCs w:val="20"/>
              </w:rPr>
            </w:pPr>
            <w:r>
              <w:rPr>
                <w:rFonts w:asciiTheme="minorHAnsi" w:hAnsiTheme="minorHAnsi" w:cstheme="minorHAnsi"/>
                <w:color w:val="000000" w:themeColor="text1"/>
                <w:sz w:val="20"/>
                <w:szCs w:val="20"/>
              </w:rPr>
              <w:t>32.500</w:t>
            </w:r>
          </w:p>
        </w:tc>
      </w:tr>
      <w:tr w:rsidR="00F31CD2" w:rsidRPr="005F0BFD" w:rsidTr="00F31CD2">
        <w:trPr>
          <w:trHeight w:val="20"/>
        </w:trPr>
        <w:tc>
          <w:tcPr>
            <w:tcW w:w="3614" w:type="dxa"/>
            <w:vAlign w:val="center"/>
          </w:tcPr>
          <w:p w:rsidR="00F31CD2" w:rsidRPr="005F0BFD" w:rsidRDefault="00F31CD2" w:rsidP="00BD4823">
            <w:pPr>
              <w:widowControl w:val="0"/>
              <w:autoSpaceDE w:val="0"/>
              <w:autoSpaceDN w:val="0"/>
              <w:adjustRightInd w:val="0"/>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Empréstimos</w:t>
            </w:r>
            <w:r>
              <w:rPr>
                <w:rFonts w:asciiTheme="minorHAnsi" w:hAnsiTheme="minorHAnsi" w:cstheme="minorHAnsi"/>
                <w:color w:val="000000" w:themeColor="text1"/>
                <w:sz w:val="20"/>
                <w:szCs w:val="20"/>
              </w:rPr>
              <w:t>/financiamentos</w:t>
            </w:r>
            <w:r w:rsidRPr="005F0BFD">
              <w:rPr>
                <w:rFonts w:asciiTheme="minorHAnsi" w:hAnsiTheme="minorHAnsi" w:cstheme="minorHAnsi"/>
                <w:color w:val="000000" w:themeColor="text1"/>
                <w:sz w:val="20"/>
                <w:szCs w:val="20"/>
              </w:rPr>
              <w:t xml:space="preserve"> bancários</w:t>
            </w:r>
          </w:p>
        </w:tc>
        <w:tc>
          <w:tcPr>
            <w:tcW w:w="1701" w:type="dxa"/>
            <w:vAlign w:val="center"/>
          </w:tcPr>
          <w:p w:rsidR="00F31CD2" w:rsidRPr="005F0BFD" w:rsidRDefault="00F31CD2" w:rsidP="00BD4823">
            <w:pPr>
              <w:widowControl w:val="0"/>
              <w:autoSpaceDE w:val="0"/>
              <w:autoSpaceDN w:val="0"/>
              <w:adjustRightInd w:val="0"/>
              <w:jc w:val="center"/>
              <w:rPr>
                <w:rFonts w:asciiTheme="minorHAnsi" w:hAnsiTheme="minorHAnsi" w:cstheme="minorHAnsi"/>
                <w:color w:val="000000" w:themeColor="text1"/>
                <w:sz w:val="20"/>
                <w:szCs w:val="20"/>
              </w:rPr>
            </w:pPr>
          </w:p>
        </w:tc>
        <w:tc>
          <w:tcPr>
            <w:tcW w:w="1417" w:type="dxa"/>
            <w:vAlign w:val="center"/>
          </w:tcPr>
          <w:p w:rsidR="00F31CD2" w:rsidRPr="005F0BFD" w:rsidRDefault="00F31CD2" w:rsidP="00BD4823">
            <w:pPr>
              <w:widowControl w:val="0"/>
              <w:autoSpaceDE w:val="0"/>
              <w:autoSpaceDN w:val="0"/>
              <w:adjustRightInd w:val="0"/>
              <w:ind w:left="-233" w:right="160"/>
              <w:jc w:val="right"/>
              <w:rPr>
                <w:rFonts w:asciiTheme="minorHAnsi" w:hAnsiTheme="minorHAnsi" w:cstheme="minorHAnsi"/>
                <w:noProof/>
                <w:color w:val="000000" w:themeColor="text1"/>
                <w:sz w:val="20"/>
                <w:szCs w:val="20"/>
              </w:rPr>
            </w:pPr>
          </w:p>
        </w:tc>
      </w:tr>
      <w:tr w:rsidR="00F31CD2" w:rsidRPr="005F0BFD" w:rsidTr="00F31CD2">
        <w:trPr>
          <w:trHeight w:val="20"/>
        </w:trPr>
        <w:tc>
          <w:tcPr>
            <w:tcW w:w="3614" w:type="dxa"/>
            <w:vAlign w:val="center"/>
          </w:tcPr>
          <w:p w:rsidR="00F31CD2" w:rsidRPr="005F0BFD" w:rsidRDefault="00F31CD2" w:rsidP="00BD4823">
            <w:pPr>
              <w:widowControl w:val="0"/>
              <w:autoSpaceDE w:val="0"/>
              <w:autoSpaceDN w:val="0"/>
              <w:adjustRightInd w:val="0"/>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Limite de cheque especial</w:t>
            </w:r>
          </w:p>
        </w:tc>
        <w:tc>
          <w:tcPr>
            <w:tcW w:w="1701" w:type="dxa"/>
            <w:vAlign w:val="center"/>
          </w:tcPr>
          <w:p w:rsidR="00F31CD2" w:rsidRPr="005F0BFD" w:rsidRDefault="00F31CD2" w:rsidP="00BD4823">
            <w:pPr>
              <w:widowControl w:val="0"/>
              <w:autoSpaceDE w:val="0"/>
              <w:autoSpaceDN w:val="0"/>
              <w:adjustRightInd w:val="0"/>
              <w:jc w:val="center"/>
              <w:rPr>
                <w:rFonts w:asciiTheme="minorHAnsi" w:hAnsiTheme="minorHAnsi" w:cstheme="minorHAnsi"/>
                <w:color w:val="000000" w:themeColor="text1"/>
                <w:sz w:val="20"/>
                <w:szCs w:val="20"/>
              </w:rPr>
            </w:pPr>
          </w:p>
        </w:tc>
        <w:tc>
          <w:tcPr>
            <w:tcW w:w="1417" w:type="dxa"/>
            <w:vAlign w:val="center"/>
          </w:tcPr>
          <w:p w:rsidR="00F31CD2" w:rsidRPr="005F0BFD" w:rsidRDefault="00F31CD2" w:rsidP="00BD4823">
            <w:pPr>
              <w:widowControl w:val="0"/>
              <w:autoSpaceDE w:val="0"/>
              <w:autoSpaceDN w:val="0"/>
              <w:adjustRightInd w:val="0"/>
              <w:ind w:left="-233" w:right="160"/>
              <w:jc w:val="right"/>
              <w:rPr>
                <w:rFonts w:asciiTheme="minorHAnsi" w:hAnsiTheme="minorHAnsi" w:cstheme="minorHAnsi"/>
                <w:noProof/>
                <w:color w:val="000000" w:themeColor="text1"/>
                <w:sz w:val="20"/>
                <w:szCs w:val="20"/>
              </w:rPr>
            </w:pPr>
          </w:p>
        </w:tc>
      </w:tr>
      <w:tr w:rsidR="00F31CD2" w:rsidRPr="005F0BFD" w:rsidTr="00F31CD2">
        <w:trPr>
          <w:trHeight w:val="20"/>
        </w:trPr>
        <w:tc>
          <w:tcPr>
            <w:tcW w:w="3614" w:type="dxa"/>
            <w:vAlign w:val="center"/>
          </w:tcPr>
          <w:p w:rsidR="00F31CD2" w:rsidRPr="005F0BFD" w:rsidRDefault="00F31CD2" w:rsidP="00BD4823">
            <w:pPr>
              <w:widowControl w:val="0"/>
              <w:autoSpaceDE w:val="0"/>
              <w:autoSpaceDN w:val="0"/>
              <w:adjustRightInd w:val="0"/>
              <w:jc w:val="both"/>
              <w:rPr>
                <w:rFonts w:asciiTheme="minorHAnsi" w:hAnsiTheme="minorHAnsi" w:cstheme="minorHAnsi"/>
                <w:color w:val="000000" w:themeColor="text1"/>
                <w:sz w:val="20"/>
                <w:szCs w:val="20"/>
              </w:rPr>
            </w:pPr>
          </w:p>
        </w:tc>
        <w:tc>
          <w:tcPr>
            <w:tcW w:w="1701" w:type="dxa"/>
            <w:vAlign w:val="center"/>
          </w:tcPr>
          <w:p w:rsidR="00F31CD2" w:rsidRPr="005F0BFD" w:rsidRDefault="00F31CD2" w:rsidP="00BD4823">
            <w:pPr>
              <w:widowControl w:val="0"/>
              <w:autoSpaceDE w:val="0"/>
              <w:autoSpaceDN w:val="0"/>
              <w:adjustRightInd w:val="0"/>
              <w:ind w:left="-233" w:right="180"/>
              <w:jc w:val="both"/>
              <w:rPr>
                <w:rFonts w:asciiTheme="minorHAnsi" w:hAnsiTheme="minorHAnsi" w:cstheme="minorHAnsi"/>
                <w:color w:val="000000" w:themeColor="text1"/>
                <w:sz w:val="20"/>
                <w:szCs w:val="20"/>
              </w:rPr>
            </w:pPr>
          </w:p>
        </w:tc>
        <w:tc>
          <w:tcPr>
            <w:tcW w:w="1417" w:type="dxa"/>
            <w:vAlign w:val="center"/>
          </w:tcPr>
          <w:p w:rsidR="00F31CD2" w:rsidRPr="005F0BFD" w:rsidRDefault="00F31CD2" w:rsidP="00BD4823">
            <w:pPr>
              <w:widowControl w:val="0"/>
              <w:autoSpaceDE w:val="0"/>
              <w:autoSpaceDN w:val="0"/>
              <w:adjustRightInd w:val="0"/>
              <w:ind w:left="-233" w:right="160"/>
              <w:jc w:val="right"/>
              <w:rPr>
                <w:rFonts w:asciiTheme="minorHAnsi" w:hAnsiTheme="minorHAnsi" w:cstheme="minorHAnsi"/>
                <w:noProof/>
                <w:color w:val="000000" w:themeColor="text1"/>
                <w:sz w:val="20"/>
                <w:szCs w:val="20"/>
              </w:rPr>
            </w:pPr>
          </w:p>
        </w:tc>
      </w:tr>
      <w:tr w:rsidR="00F31CD2" w:rsidRPr="005F0BFD" w:rsidTr="00F31CD2">
        <w:trPr>
          <w:trHeight w:val="20"/>
        </w:trPr>
        <w:tc>
          <w:tcPr>
            <w:tcW w:w="3614" w:type="dxa"/>
            <w:vAlign w:val="center"/>
          </w:tcPr>
          <w:p w:rsidR="00F31CD2" w:rsidRPr="005F0BFD" w:rsidRDefault="00F31CD2" w:rsidP="00BD4823">
            <w:pPr>
              <w:widowControl w:val="0"/>
              <w:autoSpaceDE w:val="0"/>
              <w:autoSpaceDN w:val="0"/>
              <w:adjustRightInd w:val="0"/>
              <w:jc w:val="both"/>
              <w:rPr>
                <w:rFonts w:asciiTheme="minorHAnsi" w:hAnsiTheme="minorHAnsi" w:cstheme="minorHAnsi"/>
                <w:b/>
                <w:i/>
                <w:color w:val="000000" w:themeColor="text1"/>
                <w:sz w:val="20"/>
                <w:szCs w:val="20"/>
              </w:rPr>
            </w:pPr>
            <w:r w:rsidRPr="005F0BFD">
              <w:rPr>
                <w:rFonts w:asciiTheme="minorHAnsi" w:hAnsiTheme="minorHAnsi" w:cstheme="minorHAnsi"/>
                <w:b/>
                <w:i/>
                <w:color w:val="000000" w:themeColor="text1"/>
                <w:sz w:val="20"/>
                <w:szCs w:val="20"/>
              </w:rPr>
              <w:t>Circulante</w:t>
            </w:r>
          </w:p>
        </w:tc>
        <w:tc>
          <w:tcPr>
            <w:tcW w:w="1701" w:type="dxa"/>
            <w:vAlign w:val="center"/>
          </w:tcPr>
          <w:p w:rsidR="00F31CD2" w:rsidRPr="005F0BFD" w:rsidRDefault="00F31CD2" w:rsidP="00BD4823">
            <w:pPr>
              <w:widowControl w:val="0"/>
              <w:autoSpaceDE w:val="0"/>
              <w:autoSpaceDN w:val="0"/>
              <w:adjustRightInd w:val="0"/>
              <w:jc w:val="both"/>
              <w:rPr>
                <w:rFonts w:asciiTheme="minorHAnsi" w:hAnsiTheme="minorHAnsi" w:cstheme="minorHAnsi"/>
                <w:b/>
                <w:i/>
                <w:color w:val="000000" w:themeColor="text1"/>
                <w:sz w:val="20"/>
                <w:szCs w:val="20"/>
              </w:rPr>
            </w:pPr>
          </w:p>
        </w:tc>
        <w:tc>
          <w:tcPr>
            <w:tcW w:w="1417" w:type="dxa"/>
            <w:vAlign w:val="center"/>
          </w:tcPr>
          <w:p w:rsidR="00F31CD2" w:rsidRPr="005F0BFD" w:rsidRDefault="00F31CD2" w:rsidP="00BD4823">
            <w:pPr>
              <w:widowControl w:val="0"/>
              <w:autoSpaceDE w:val="0"/>
              <w:autoSpaceDN w:val="0"/>
              <w:adjustRightInd w:val="0"/>
              <w:ind w:left="-233" w:right="160"/>
              <w:jc w:val="right"/>
              <w:rPr>
                <w:rFonts w:asciiTheme="minorHAnsi" w:hAnsiTheme="minorHAnsi" w:cstheme="minorHAnsi"/>
                <w:b/>
                <w:i/>
                <w:noProof/>
                <w:color w:val="000000" w:themeColor="text1"/>
                <w:sz w:val="20"/>
                <w:szCs w:val="20"/>
              </w:rPr>
            </w:pPr>
            <w:r>
              <w:rPr>
                <w:rFonts w:asciiTheme="minorHAnsi" w:hAnsiTheme="minorHAnsi" w:cstheme="minorHAnsi"/>
                <w:b/>
                <w:i/>
                <w:noProof/>
                <w:color w:val="000000" w:themeColor="text1"/>
                <w:sz w:val="20"/>
                <w:szCs w:val="20"/>
              </w:rPr>
              <w:t>32.500</w:t>
            </w:r>
          </w:p>
        </w:tc>
      </w:tr>
      <w:tr w:rsidR="00F31CD2" w:rsidRPr="005F0BFD" w:rsidTr="00F31CD2">
        <w:trPr>
          <w:trHeight w:val="20"/>
        </w:trPr>
        <w:tc>
          <w:tcPr>
            <w:tcW w:w="3614" w:type="dxa"/>
            <w:vAlign w:val="center"/>
          </w:tcPr>
          <w:p w:rsidR="00F31CD2" w:rsidRPr="005F0BFD" w:rsidRDefault="00F31CD2" w:rsidP="00BD4823">
            <w:pPr>
              <w:widowControl w:val="0"/>
              <w:autoSpaceDE w:val="0"/>
              <w:autoSpaceDN w:val="0"/>
              <w:adjustRightInd w:val="0"/>
              <w:jc w:val="both"/>
              <w:rPr>
                <w:rFonts w:asciiTheme="minorHAnsi" w:hAnsiTheme="minorHAnsi" w:cstheme="minorHAnsi"/>
                <w:b/>
                <w:i/>
                <w:color w:val="000000" w:themeColor="text1"/>
                <w:sz w:val="20"/>
                <w:szCs w:val="20"/>
              </w:rPr>
            </w:pPr>
            <w:r w:rsidRPr="005F0BFD">
              <w:rPr>
                <w:rFonts w:asciiTheme="minorHAnsi" w:hAnsiTheme="minorHAnsi" w:cstheme="minorHAnsi"/>
                <w:b/>
                <w:i/>
                <w:color w:val="000000" w:themeColor="text1"/>
                <w:sz w:val="20"/>
                <w:szCs w:val="20"/>
              </w:rPr>
              <w:t>Não circulante</w:t>
            </w:r>
          </w:p>
        </w:tc>
        <w:tc>
          <w:tcPr>
            <w:tcW w:w="1701" w:type="dxa"/>
            <w:vAlign w:val="center"/>
          </w:tcPr>
          <w:p w:rsidR="00F31CD2" w:rsidRPr="005F0BFD" w:rsidRDefault="00F31CD2" w:rsidP="00BD4823">
            <w:pPr>
              <w:widowControl w:val="0"/>
              <w:autoSpaceDE w:val="0"/>
              <w:autoSpaceDN w:val="0"/>
              <w:adjustRightInd w:val="0"/>
              <w:jc w:val="both"/>
              <w:rPr>
                <w:rFonts w:asciiTheme="minorHAnsi" w:hAnsiTheme="minorHAnsi" w:cstheme="minorHAnsi"/>
                <w:b/>
                <w:i/>
                <w:color w:val="000000" w:themeColor="text1"/>
                <w:sz w:val="20"/>
                <w:szCs w:val="20"/>
              </w:rPr>
            </w:pPr>
          </w:p>
        </w:tc>
        <w:tc>
          <w:tcPr>
            <w:tcW w:w="1417" w:type="dxa"/>
            <w:vAlign w:val="center"/>
          </w:tcPr>
          <w:p w:rsidR="00F31CD2" w:rsidRPr="005F0BFD" w:rsidRDefault="00F31CD2" w:rsidP="00BD4823">
            <w:pPr>
              <w:widowControl w:val="0"/>
              <w:autoSpaceDE w:val="0"/>
              <w:autoSpaceDN w:val="0"/>
              <w:adjustRightInd w:val="0"/>
              <w:ind w:left="-233" w:right="160"/>
              <w:jc w:val="right"/>
              <w:rPr>
                <w:rFonts w:asciiTheme="minorHAnsi" w:hAnsiTheme="minorHAnsi" w:cstheme="minorHAnsi"/>
                <w:b/>
                <w:i/>
                <w:noProof/>
                <w:color w:val="000000" w:themeColor="text1"/>
                <w:sz w:val="20"/>
                <w:szCs w:val="20"/>
              </w:rPr>
            </w:pPr>
            <w:r>
              <w:rPr>
                <w:rFonts w:asciiTheme="minorHAnsi" w:hAnsiTheme="minorHAnsi" w:cstheme="minorHAnsi"/>
                <w:b/>
                <w:i/>
                <w:noProof/>
                <w:color w:val="000000" w:themeColor="text1"/>
                <w:sz w:val="20"/>
                <w:szCs w:val="20"/>
              </w:rPr>
              <w:t>-</w:t>
            </w:r>
          </w:p>
        </w:tc>
      </w:tr>
    </w:tbl>
    <w:p w:rsidR="00F169DB" w:rsidRDefault="00F169DB" w:rsidP="00F169DB">
      <w:pPr>
        <w:jc w:val="both"/>
        <w:rPr>
          <w:rFonts w:asciiTheme="minorHAnsi" w:hAnsiTheme="minorHAnsi" w:cstheme="minorHAnsi"/>
          <w:color w:val="000000" w:themeColor="text1"/>
          <w:sz w:val="22"/>
          <w:szCs w:val="22"/>
        </w:rPr>
      </w:pPr>
    </w:p>
    <w:p w:rsidR="00F169DB" w:rsidRPr="005F0BFD" w:rsidRDefault="00F169DB" w:rsidP="00F169DB">
      <w:pPr>
        <w:ind w:left="426" w:right="622"/>
        <w:jc w:val="both"/>
        <w:rPr>
          <w:rFonts w:asciiTheme="minorHAnsi" w:hAnsiTheme="minorHAnsi" w:cstheme="minorHAnsi"/>
          <w:color w:val="000000" w:themeColor="text1"/>
          <w:sz w:val="22"/>
          <w:szCs w:val="22"/>
        </w:rPr>
      </w:pPr>
    </w:p>
    <w:p w:rsidR="00B83EA4" w:rsidRPr="005F0BFD" w:rsidRDefault="00B83EA4" w:rsidP="00842660">
      <w:pPr>
        <w:pStyle w:val="PargrafodaLista"/>
        <w:numPr>
          <w:ilvl w:val="0"/>
          <w:numId w:val="36"/>
        </w:numPr>
        <w:ind w:right="585"/>
        <w:jc w:val="both"/>
        <w:rPr>
          <w:rFonts w:asciiTheme="minorHAnsi" w:hAnsiTheme="minorHAnsi" w:cstheme="minorHAnsi"/>
          <w:b/>
          <w:bCs/>
          <w:color w:val="000000" w:themeColor="text1"/>
          <w:sz w:val="26"/>
          <w:szCs w:val="26"/>
        </w:rPr>
      </w:pPr>
      <w:r w:rsidRPr="005F0BFD">
        <w:rPr>
          <w:rFonts w:asciiTheme="minorHAnsi" w:hAnsiTheme="minorHAnsi" w:cstheme="minorHAnsi"/>
          <w:b/>
          <w:bCs/>
          <w:color w:val="000000" w:themeColor="text1"/>
          <w:sz w:val="26"/>
          <w:szCs w:val="26"/>
        </w:rPr>
        <w:t xml:space="preserve">Impostos a recuperar e a recolher </w:t>
      </w:r>
    </w:p>
    <w:p w:rsidR="00B83EA4" w:rsidRPr="005F0BFD" w:rsidRDefault="00B83EA4" w:rsidP="00B83EA4">
      <w:pPr>
        <w:ind w:left="360" w:hanging="360"/>
        <w:jc w:val="both"/>
        <w:rPr>
          <w:rFonts w:asciiTheme="minorHAnsi" w:hAnsiTheme="minorHAnsi" w:cstheme="minorHAnsi"/>
          <w:color w:val="000000" w:themeColor="text1"/>
        </w:rPr>
      </w:pPr>
    </w:p>
    <w:tbl>
      <w:tblPr>
        <w:tblW w:w="672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0"/>
        <w:gridCol w:w="1418"/>
      </w:tblGrid>
      <w:tr w:rsidR="00F31CD2" w:rsidRPr="005F0BFD" w:rsidTr="00F31CD2">
        <w:tc>
          <w:tcPr>
            <w:tcW w:w="5310" w:type="dxa"/>
          </w:tcPr>
          <w:p w:rsidR="00F31CD2" w:rsidRPr="005F0BFD" w:rsidRDefault="00F31CD2" w:rsidP="000C07ED">
            <w:pPr>
              <w:spacing w:line="240" w:lineRule="exact"/>
              <w:ind w:right="-1054"/>
              <w:jc w:val="both"/>
              <w:rPr>
                <w:rFonts w:asciiTheme="minorHAnsi" w:hAnsiTheme="minorHAnsi" w:cstheme="minorHAnsi"/>
                <w:b/>
                <w:bCs/>
                <w:color w:val="365F91" w:themeColor="accent1" w:themeShade="BF"/>
                <w:sz w:val="20"/>
                <w:szCs w:val="20"/>
              </w:rPr>
            </w:pPr>
            <w:bookmarkStart w:id="4" w:name="OLE_LINK3"/>
            <w:r w:rsidRPr="005F0BFD">
              <w:rPr>
                <w:rFonts w:asciiTheme="minorHAnsi" w:hAnsiTheme="minorHAnsi" w:cstheme="minorHAnsi"/>
                <w:b/>
                <w:bCs/>
                <w:color w:val="365F91" w:themeColor="accent1" w:themeShade="BF"/>
                <w:sz w:val="20"/>
                <w:szCs w:val="20"/>
              </w:rPr>
              <w:t>Contas 1.01.04 e 2.01.04</w:t>
            </w:r>
          </w:p>
        </w:tc>
        <w:tc>
          <w:tcPr>
            <w:tcW w:w="1418" w:type="dxa"/>
            <w:vAlign w:val="bottom"/>
          </w:tcPr>
          <w:p w:rsidR="00F31CD2" w:rsidRPr="005F0BFD" w:rsidRDefault="00F31CD2" w:rsidP="00F95E5B">
            <w:pPr>
              <w:spacing w:line="240" w:lineRule="exact"/>
              <w:jc w:val="both"/>
              <w:rPr>
                <w:rFonts w:asciiTheme="minorHAnsi" w:hAnsiTheme="minorHAnsi" w:cstheme="minorHAnsi"/>
                <w:b/>
                <w:bCs/>
                <w:color w:val="365F91" w:themeColor="accent1" w:themeShade="BF"/>
                <w:sz w:val="20"/>
                <w:szCs w:val="20"/>
              </w:rPr>
            </w:pPr>
            <w:r w:rsidRPr="005F0BFD">
              <w:rPr>
                <w:rFonts w:asciiTheme="minorHAnsi" w:hAnsiTheme="minorHAnsi" w:cstheme="minorHAnsi"/>
                <w:b/>
                <w:bCs/>
                <w:color w:val="365F91" w:themeColor="accent1" w:themeShade="BF"/>
                <w:sz w:val="20"/>
                <w:szCs w:val="20"/>
              </w:rPr>
              <w:t>31/12/</w:t>
            </w:r>
            <w:r>
              <w:rPr>
                <w:rFonts w:asciiTheme="minorHAnsi" w:hAnsiTheme="minorHAnsi" w:cstheme="minorHAnsi"/>
                <w:b/>
                <w:bCs/>
                <w:color w:val="365F91" w:themeColor="accent1" w:themeShade="BF"/>
                <w:sz w:val="20"/>
                <w:szCs w:val="20"/>
              </w:rPr>
              <w:t>2012</w:t>
            </w:r>
          </w:p>
        </w:tc>
      </w:tr>
      <w:tr w:rsidR="00F31CD2" w:rsidRPr="005F0BFD" w:rsidTr="00F31CD2">
        <w:tc>
          <w:tcPr>
            <w:tcW w:w="5310" w:type="dxa"/>
          </w:tcPr>
          <w:p w:rsidR="00F31CD2" w:rsidRPr="005F0BFD" w:rsidRDefault="00F31CD2" w:rsidP="000C07ED">
            <w:pPr>
              <w:spacing w:line="240" w:lineRule="exact"/>
              <w:ind w:right="-1054"/>
              <w:jc w:val="both"/>
              <w:rPr>
                <w:rFonts w:asciiTheme="minorHAnsi" w:hAnsiTheme="minorHAnsi" w:cstheme="minorHAnsi"/>
                <w:b/>
                <w:i/>
                <w:color w:val="000000" w:themeColor="text1"/>
                <w:sz w:val="20"/>
                <w:szCs w:val="20"/>
              </w:rPr>
            </w:pPr>
            <w:r w:rsidRPr="005F0BFD">
              <w:rPr>
                <w:rFonts w:asciiTheme="minorHAnsi" w:hAnsiTheme="minorHAnsi" w:cstheme="minorHAnsi"/>
                <w:b/>
                <w:i/>
                <w:color w:val="000000" w:themeColor="text1"/>
                <w:sz w:val="20"/>
                <w:szCs w:val="20"/>
              </w:rPr>
              <w:t>Ativo:</w:t>
            </w:r>
          </w:p>
        </w:tc>
        <w:tc>
          <w:tcPr>
            <w:tcW w:w="1418" w:type="dxa"/>
          </w:tcPr>
          <w:p w:rsidR="00F31CD2" w:rsidRPr="005F0BFD" w:rsidRDefault="00F31CD2" w:rsidP="002B642D">
            <w:pPr>
              <w:spacing w:line="240" w:lineRule="exact"/>
              <w:jc w:val="right"/>
              <w:rPr>
                <w:rFonts w:asciiTheme="minorHAnsi" w:hAnsiTheme="minorHAnsi" w:cstheme="minorHAnsi"/>
                <w:b/>
                <w:i/>
                <w:color w:val="000000" w:themeColor="text1"/>
                <w:sz w:val="20"/>
                <w:szCs w:val="20"/>
              </w:rPr>
            </w:pPr>
          </w:p>
        </w:tc>
      </w:tr>
      <w:tr w:rsidR="00F31CD2" w:rsidRPr="005F0BFD" w:rsidTr="00F31CD2">
        <w:tc>
          <w:tcPr>
            <w:tcW w:w="5310" w:type="dxa"/>
          </w:tcPr>
          <w:p w:rsidR="00F31CD2" w:rsidRPr="005F0BFD" w:rsidRDefault="00F31CD2" w:rsidP="00B83EA4">
            <w:pPr>
              <w:spacing w:line="240" w:lineRule="exact"/>
              <w:ind w:left="72" w:right="-1054"/>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Impostos fiscais a recuperar</w:t>
            </w:r>
          </w:p>
        </w:tc>
        <w:tc>
          <w:tcPr>
            <w:tcW w:w="1418" w:type="dxa"/>
          </w:tcPr>
          <w:p w:rsidR="00F31CD2" w:rsidRPr="005F0BFD" w:rsidRDefault="00F31CD2" w:rsidP="002B642D">
            <w:pPr>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p>
        </w:tc>
      </w:tr>
      <w:tr w:rsidR="00F31CD2" w:rsidRPr="005F0BFD" w:rsidTr="00F31CD2">
        <w:tc>
          <w:tcPr>
            <w:tcW w:w="5310" w:type="dxa"/>
          </w:tcPr>
          <w:p w:rsidR="00F31CD2" w:rsidRPr="005F0BFD" w:rsidRDefault="00F31CD2" w:rsidP="00B83EA4">
            <w:pPr>
              <w:spacing w:line="240" w:lineRule="exact"/>
              <w:ind w:right="-1054"/>
              <w:rPr>
                <w:rFonts w:asciiTheme="minorHAnsi" w:hAnsiTheme="minorHAnsi" w:cstheme="minorHAnsi"/>
                <w:color w:val="000000" w:themeColor="text1"/>
                <w:sz w:val="20"/>
                <w:szCs w:val="20"/>
              </w:rPr>
            </w:pPr>
          </w:p>
        </w:tc>
        <w:tc>
          <w:tcPr>
            <w:tcW w:w="1418" w:type="dxa"/>
          </w:tcPr>
          <w:p w:rsidR="00F31CD2" w:rsidRPr="005F0BFD" w:rsidRDefault="00F31CD2" w:rsidP="002B642D">
            <w:pPr>
              <w:pStyle w:val="Ttulo8"/>
              <w:spacing w:line="240" w:lineRule="exact"/>
              <w:jc w:val="right"/>
              <w:rPr>
                <w:rFonts w:asciiTheme="minorHAnsi" w:hAnsiTheme="minorHAnsi" w:cstheme="minorHAnsi"/>
                <w:b w:val="0"/>
                <w:i w:val="0"/>
                <w:color w:val="000000" w:themeColor="text1"/>
                <w:sz w:val="20"/>
                <w:szCs w:val="20"/>
              </w:rPr>
            </w:pPr>
          </w:p>
        </w:tc>
      </w:tr>
      <w:tr w:rsidR="00F31CD2" w:rsidRPr="005F0BFD" w:rsidTr="00F31CD2">
        <w:tc>
          <w:tcPr>
            <w:tcW w:w="5310" w:type="dxa"/>
          </w:tcPr>
          <w:p w:rsidR="00F31CD2" w:rsidRPr="005F0BFD" w:rsidRDefault="00F31CD2" w:rsidP="00B83EA4">
            <w:pPr>
              <w:spacing w:line="240" w:lineRule="exact"/>
              <w:ind w:right="-1054"/>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Parcela circulante</w:t>
            </w:r>
          </w:p>
        </w:tc>
        <w:tc>
          <w:tcPr>
            <w:tcW w:w="1418" w:type="dxa"/>
          </w:tcPr>
          <w:p w:rsidR="00F31CD2" w:rsidRPr="005F0BFD" w:rsidRDefault="00F31CD2" w:rsidP="002B642D">
            <w:pPr>
              <w:jc w:val="right"/>
              <w:rPr>
                <w:rFonts w:asciiTheme="minorHAnsi" w:hAnsiTheme="minorHAnsi" w:cs="Arial"/>
                <w:sz w:val="20"/>
                <w:szCs w:val="20"/>
              </w:rPr>
            </w:pPr>
            <w:r>
              <w:rPr>
                <w:rFonts w:asciiTheme="minorHAnsi" w:hAnsiTheme="minorHAnsi" w:cs="Arial"/>
                <w:sz w:val="20"/>
                <w:szCs w:val="20"/>
              </w:rPr>
              <w:t>-</w:t>
            </w:r>
          </w:p>
        </w:tc>
      </w:tr>
      <w:tr w:rsidR="00F31CD2" w:rsidRPr="005F0BFD" w:rsidTr="00F31CD2">
        <w:tc>
          <w:tcPr>
            <w:tcW w:w="5310" w:type="dxa"/>
          </w:tcPr>
          <w:p w:rsidR="00F31CD2" w:rsidRPr="005F0BFD" w:rsidRDefault="00F31CD2" w:rsidP="00B83EA4">
            <w:pPr>
              <w:spacing w:line="240" w:lineRule="exact"/>
              <w:ind w:right="-1054"/>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Parcela não circulante</w:t>
            </w:r>
          </w:p>
        </w:tc>
        <w:tc>
          <w:tcPr>
            <w:tcW w:w="1418" w:type="dxa"/>
          </w:tcPr>
          <w:p w:rsidR="00F31CD2" w:rsidRPr="005F0BFD" w:rsidRDefault="00F31CD2" w:rsidP="002B642D">
            <w:pPr>
              <w:pStyle w:val="Ttulo8"/>
              <w:spacing w:line="240" w:lineRule="exact"/>
              <w:jc w:val="right"/>
              <w:rPr>
                <w:rFonts w:asciiTheme="minorHAnsi" w:hAnsiTheme="minorHAnsi" w:cstheme="minorHAnsi"/>
                <w:b w:val="0"/>
                <w:i w:val="0"/>
                <w:color w:val="000000" w:themeColor="text1"/>
                <w:sz w:val="20"/>
                <w:szCs w:val="20"/>
              </w:rPr>
            </w:pPr>
            <w:r>
              <w:rPr>
                <w:rFonts w:asciiTheme="minorHAnsi" w:hAnsiTheme="minorHAnsi" w:cstheme="minorHAnsi"/>
                <w:b w:val="0"/>
                <w:i w:val="0"/>
                <w:color w:val="000000" w:themeColor="text1"/>
                <w:sz w:val="20"/>
                <w:szCs w:val="20"/>
              </w:rPr>
              <w:t>-</w:t>
            </w:r>
          </w:p>
        </w:tc>
      </w:tr>
      <w:bookmarkEnd w:id="4"/>
      <w:tr w:rsidR="00F31CD2" w:rsidRPr="005F0BFD" w:rsidTr="00F31CD2">
        <w:tc>
          <w:tcPr>
            <w:tcW w:w="5310" w:type="dxa"/>
          </w:tcPr>
          <w:p w:rsidR="00F31CD2" w:rsidRPr="005F0BFD" w:rsidRDefault="00F31CD2" w:rsidP="00B83EA4">
            <w:pPr>
              <w:spacing w:line="240" w:lineRule="exact"/>
              <w:ind w:right="-1054"/>
              <w:jc w:val="right"/>
              <w:rPr>
                <w:rFonts w:asciiTheme="minorHAnsi" w:hAnsiTheme="minorHAnsi" w:cstheme="minorHAnsi"/>
                <w:color w:val="000000" w:themeColor="text1"/>
                <w:sz w:val="20"/>
                <w:szCs w:val="20"/>
              </w:rPr>
            </w:pPr>
          </w:p>
        </w:tc>
        <w:tc>
          <w:tcPr>
            <w:tcW w:w="1418" w:type="dxa"/>
          </w:tcPr>
          <w:p w:rsidR="00F31CD2" w:rsidRPr="005F0BFD" w:rsidRDefault="00F31CD2" w:rsidP="000C07ED">
            <w:pPr>
              <w:tabs>
                <w:tab w:val="center" w:pos="601"/>
                <w:tab w:val="right" w:pos="1202"/>
              </w:tabs>
              <w:jc w:val="right"/>
              <w:rPr>
                <w:rFonts w:asciiTheme="minorHAnsi" w:hAnsiTheme="minorHAnsi" w:cstheme="minorHAnsi"/>
                <w:b/>
                <w:i/>
                <w:color w:val="000000" w:themeColor="text1"/>
                <w:sz w:val="20"/>
                <w:szCs w:val="20"/>
              </w:rPr>
            </w:pPr>
          </w:p>
        </w:tc>
      </w:tr>
      <w:tr w:rsidR="00F31CD2" w:rsidRPr="005F0BFD" w:rsidTr="00F31CD2">
        <w:tc>
          <w:tcPr>
            <w:tcW w:w="5310" w:type="dxa"/>
          </w:tcPr>
          <w:p w:rsidR="00F31CD2" w:rsidRPr="005F0BFD" w:rsidRDefault="00F31CD2" w:rsidP="000C07ED">
            <w:pPr>
              <w:spacing w:line="240" w:lineRule="exact"/>
              <w:ind w:right="-1054"/>
              <w:jc w:val="both"/>
              <w:rPr>
                <w:rFonts w:asciiTheme="minorHAnsi" w:hAnsiTheme="minorHAnsi" w:cstheme="minorHAnsi"/>
                <w:b/>
                <w:i/>
                <w:color w:val="000000" w:themeColor="text1"/>
                <w:sz w:val="20"/>
                <w:szCs w:val="20"/>
              </w:rPr>
            </w:pPr>
            <w:r w:rsidRPr="005F0BFD">
              <w:rPr>
                <w:rFonts w:asciiTheme="minorHAnsi" w:hAnsiTheme="minorHAnsi" w:cstheme="minorHAnsi"/>
                <w:b/>
                <w:i/>
                <w:color w:val="000000" w:themeColor="text1"/>
                <w:sz w:val="20"/>
                <w:szCs w:val="20"/>
              </w:rPr>
              <w:t>Passivo:</w:t>
            </w:r>
          </w:p>
        </w:tc>
        <w:tc>
          <w:tcPr>
            <w:tcW w:w="1418" w:type="dxa"/>
          </w:tcPr>
          <w:p w:rsidR="00F31CD2" w:rsidRPr="005F0BFD" w:rsidRDefault="00F31CD2" w:rsidP="000C07ED">
            <w:pPr>
              <w:tabs>
                <w:tab w:val="center" w:pos="601"/>
                <w:tab w:val="right" w:pos="1202"/>
              </w:tabs>
              <w:jc w:val="right"/>
              <w:rPr>
                <w:rFonts w:asciiTheme="minorHAnsi" w:hAnsiTheme="minorHAnsi" w:cstheme="minorHAnsi"/>
                <w:b/>
                <w:i/>
                <w:color w:val="000000" w:themeColor="text1"/>
                <w:sz w:val="20"/>
                <w:szCs w:val="20"/>
              </w:rPr>
            </w:pPr>
          </w:p>
        </w:tc>
      </w:tr>
      <w:tr w:rsidR="00F31CD2" w:rsidRPr="005F0BFD" w:rsidTr="00F31CD2">
        <w:tc>
          <w:tcPr>
            <w:tcW w:w="5310" w:type="dxa"/>
          </w:tcPr>
          <w:p w:rsidR="00F31CD2" w:rsidRPr="005F0BFD" w:rsidRDefault="00F31CD2" w:rsidP="000C07ED">
            <w:pPr>
              <w:spacing w:line="240" w:lineRule="exact"/>
              <w:ind w:left="72" w:right="-1054"/>
              <w:jc w:val="both"/>
              <w:rPr>
                <w:rFonts w:asciiTheme="minorHAnsi" w:hAnsiTheme="minorHAnsi" w:cstheme="minorHAnsi"/>
                <w:color w:val="000000" w:themeColor="text1"/>
                <w:sz w:val="20"/>
                <w:szCs w:val="20"/>
              </w:rPr>
            </w:pPr>
            <w:bookmarkStart w:id="5" w:name="OLE_LINK4"/>
            <w:bookmarkStart w:id="6" w:name="OLE_LINK5"/>
            <w:r w:rsidRPr="005F0BFD">
              <w:rPr>
                <w:rFonts w:asciiTheme="minorHAnsi" w:hAnsiTheme="minorHAnsi" w:cstheme="minorHAnsi"/>
                <w:color w:val="000000" w:themeColor="text1"/>
                <w:sz w:val="20"/>
                <w:szCs w:val="20"/>
              </w:rPr>
              <w:t>IR e CSLL a recolher</w:t>
            </w:r>
            <w:bookmarkEnd w:id="5"/>
            <w:bookmarkEnd w:id="6"/>
          </w:p>
        </w:tc>
        <w:tc>
          <w:tcPr>
            <w:tcW w:w="1418" w:type="dxa"/>
          </w:tcPr>
          <w:p w:rsidR="00F31CD2" w:rsidRPr="005F0BFD" w:rsidRDefault="00F31CD2" w:rsidP="002B642D">
            <w:pPr>
              <w:spacing w:line="240" w:lineRule="exact"/>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15.852</w:t>
            </w:r>
          </w:p>
        </w:tc>
      </w:tr>
      <w:tr w:rsidR="00F31CD2" w:rsidRPr="005F0BFD" w:rsidTr="00F31CD2">
        <w:tc>
          <w:tcPr>
            <w:tcW w:w="5310" w:type="dxa"/>
          </w:tcPr>
          <w:p w:rsidR="00F31CD2" w:rsidRPr="005F0BFD" w:rsidRDefault="00F31CD2" w:rsidP="000C07ED">
            <w:pPr>
              <w:spacing w:line="240" w:lineRule="exact"/>
              <w:ind w:left="72" w:right="-1054"/>
              <w:jc w:val="both"/>
              <w:rPr>
                <w:rFonts w:asciiTheme="minorHAnsi" w:hAnsiTheme="minorHAnsi" w:cstheme="minorHAnsi"/>
                <w:color w:val="000000" w:themeColor="text1"/>
                <w:sz w:val="20"/>
                <w:szCs w:val="20"/>
              </w:rPr>
            </w:pPr>
            <w:bookmarkStart w:id="7" w:name="OLE_LINK7"/>
            <w:r w:rsidRPr="005F0BFD">
              <w:rPr>
                <w:rFonts w:asciiTheme="minorHAnsi" w:hAnsiTheme="minorHAnsi" w:cstheme="minorHAnsi"/>
                <w:color w:val="000000" w:themeColor="text1"/>
                <w:sz w:val="20"/>
                <w:szCs w:val="20"/>
              </w:rPr>
              <w:t>ICMS a recolher</w:t>
            </w:r>
            <w:bookmarkEnd w:id="7"/>
          </w:p>
        </w:tc>
        <w:tc>
          <w:tcPr>
            <w:tcW w:w="1418" w:type="dxa"/>
          </w:tcPr>
          <w:p w:rsidR="00F31CD2" w:rsidRPr="005F0BFD" w:rsidRDefault="00F31CD2" w:rsidP="002B642D">
            <w:pPr>
              <w:spacing w:line="240" w:lineRule="exact"/>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16.490</w:t>
            </w:r>
          </w:p>
        </w:tc>
      </w:tr>
      <w:tr w:rsidR="00F31CD2" w:rsidRPr="005F0BFD" w:rsidTr="00F31CD2">
        <w:tc>
          <w:tcPr>
            <w:tcW w:w="5310" w:type="dxa"/>
          </w:tcPr>
          <w:p w:rsidR="00F31CD2" w:rsidRPr="005F0BFD" w:rsidRDefault="00F31CD2" w:rsidP="000C07ED">
            <w:pPr>
              <w:spacing w:line="240" w:lineRule="exact"/>
              <w:ind w:right="-1054"/>
              <w:jc w:val="both"/>
              <w:rPr>
                <w:rFonts w:asciiTheme="minorHAnsi" w:hAnsiTheme="minorHAnsi" w:cstheme="minorHAnsi"/>
                <w:color w:val="000000" w:themeColor="text1"/>
                <w:sz w:val="20"/>
                <w:szCs w:val="20"/>
              </w:rPr>
            </w:pPr>
          </w:p>
        </w:tc>
        <w:tc>
          <w:tcPr>
            <w:tcW w:w="1418" w:type="dxa"/>
          </w:tcPr>
          <w:p w:rsidR="00F31CD2" w:rsidRPr="005F0BFD" w:rsidRDefault="00F31CD2" w:rsidP="002B642D">
            <w:pPr>
              <w:pStyle w:val="Ttulo8"/>
              <w:spacing w:line="240" w:lineRule="exact"/>
              <w:jc w:val="right"/>
              <w:rPr>
                <w:rFonts w:asciiTheme="minorHAnsi" w:hAnsiTheme="minorHAnsi" w:cstheme="minorHAnsi"/>
                <w:b w:val="0"/>
                <w:i w:val="0"/>
                <w:color w:val="000000" w:themeColor="text1"/>
                <w:sz w:val="20"/>
                <w:szCs w:val="20"/>
              </w:rPr>
            </w:pPr>
          </w:p>
        </w:tc>
      </w:tr>
      <w:tr w:rsidR="00F31CD2" w:rsidRPr="005F0BFD" w:rsidTr="00F31CD2">
        <w:tc>
          <w:tcPr>
            <w:tcW w:w="5310" w:type="dxa"/>
          </w:tcPr>
          <w:p w:rsidR="00F31CD2" w:rsidRPr="005F0BFD" w:rsidRDefault="00F31CD2" w:rsidP="000C07ED">
            <w:pPr>
              <w:spacing w:line="240" w:lineRule="exact"/>
              <w:ind w:right="-1054"/>
              <w:jc w:val="both"/>
              <w:rPr>
                <w:rFonts w:asciiTheme="minorHAnsi" w:hAnsiTheme="minorHAnsi" w:cstheme="minorHAnsi"/>
                <w:b/>
                <w:i/>
                <w:color w:val="000000" w:themeColor="text1"/>
                <w:sz w:val="20"/>
                <w:szCs w:val="20"/>
              </w:rPr>
            </w:pPr>
            <w:bookmarkStart w:id="8" w:name="_Hlk228446474"/>
            <w:r w:rsidRPr="005F0BFD">
              <w:rPr>
                <w:rFonts w:asciiTheme="minorHAnsi" w:hAnsiTheme="minorHAnsi" w:cstheme="minorHAnsi"/>
                <w:b/>
                <w:i/>
                <w:color w:val="000000" w:themeColor="text1"/>
                <w:sz w:val="20"/>
                <w:szCs w:val="20"/>
              </w:rPr>
              <w:t>Parcela circulante</w:t>
            </w:r>
          </w:p>
        </w:tc>
        <w:tc>
          <w:tcPr>
            <w:tcW w:w="1418" w:type="dxa"/>
          </w:tcPr>
          <w:p w:rsidR="00F31CD2" w:rsidRPr="005F0BFD" w:rsidRDefault="00F31CD2" w:rsidP="002B642D">
            <w:pPr>
              <w:pStyle w:val="Ttulo8"/>
              <w:spacing w:line="240" w:lineRule="exact"/>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32.342</w:t>
            </w:r>
          </w:p>
        </w:tc>
      </w:tr>
      <w:tr w:rsidR="00F31CD2" w:rsidRPr="005F0BFD" w:rsidTr="00F31CD2">
        <w:tc>
          <w:tcPr>
            <w:tcW w:w="5310" w:type="dxa"/>
          </w:tcPr>
          <w:p w:rsidR="00F31CD2" w:rsidRPr="005F0BFD" w:rsidRDefault="00F31CD2" w:rsidP="000C07ED">
            <w:pPr>
              <w:spacing w:line="240" w:lineRule="exact"/>
              <w:ind w:right="-1054"/>
              <w:jc w:val="both"/>
              <w:rPr>
                <w:rFonts w:asciiTheme="minorHAnsi" w:hAnsiTheme="minorHAnsi" w:cstheme="minorHAnsi"/>
                <w:b/>
                <w:i/>
                <w:color w:val="000000" w:themeColor="text1"/>
                <w:sz w:val="20"/>
                <w:szCs w:val="20"/>
              </w:rPr>
            </w:pPr>
            <w:r w:rsidRPr="005F0BFD">
              <w:rPr>
                <w:rFonts w:asciiTheme="minorHAnsi" w:hAnsiTheme="minorHAnsi" w:cstheme="minorHAnsi"/>
                <w:b/>
                <w:i/>
                <w:color w:val="000000" w:themeColor="text1"/>
                <w:sz w:val="20"/>
                <w:szCs w:val="20"/>
              </w:rPr>
              <w:t>Parcela não circulante</w:t>
            </w:r>
          </w:p>
        </w:tc>
        <w:tc>
          <w:tcPr>
            <w:tcW w:w="1418" w:type="dxa"/>
          </w:tcPr>
          <w:p w:rsidR="00F31CD2" w:rsidRPr="005F0BFD" w:rsidRDefault="00F31CD2" w:rsidP="002B642D">
            <w:pPr>
              <w:pStyle w:val="Ttulo8"/>
              <w:spacing w:line="240" w:lineRule="exact"/>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p>
        </w:tc>
      </w:tr>
      <w:bookmarkEnd w:id="8"/>
    </w:tbl>
    <w:p w:rsidR="004E2038" w:rsidRDefault="004E2038" w:rsidP="00D45248">
      <w:pPr>
        <w:ind w:left="360" w:hanging="360"/>
        <w:jc w:val="both"/>
        <w:rPr>
          <w:rFonts w:asciiTheme="minorHAnsi" w:hAnsiTheme="minorHAnsi" w:cstheme="minorHAnsi"/>
          <w:b/>
          <w:bCs/>
          <w:color w:val="000000" w:themeColor="text1"/>
          <w:sz w:val="26"/>
          <w:szCs w:val="26"/>
        </w:rPr>
      </w:pPr>
    </w:p>
    <w:p w:rsidR="00EA4EF6" w:rsidRDefault="00EA4EF6" w:rsidP="00D45248">
      <w:pPr>
        <w:jc w:val="both"/>
        <w:rPr>
          <w:rFonts w:asciiTheme="minorHAnsi" w:hAnsiTheme="minorHAnsi" w:cstheme="minorHAnsi"/>
          <w:b/>
          <w:color w:val="000000" w:themeColor="text1"/>
        </w:rPr>
      </w:pPr>
    </w:p>
    <w:p w:rsidR="00AD129C" w:rsidRDefault="00AD129C" w:rsidP="00D45248">
      <w:pPr>
        <w:jc w:val="both"/>
        <w:rPr>
          <w:rFonts w:asciiTheme="minorHAnsi" w:hAnsiTheme="minorHAnsi" w:cstheme="minorHAnsi"/>
          <w:b/>
          <w:color w:val="000000" w:themeColor="text1"/>
        </w:rPr>
      </w:pPr>
    </w:p>
    <w:p w:rsidR="00AD129C" w:rsidRDefault="00AD129C" w:rsidP="00D45248">
      <w:pPr>
        <w:jc w:val="both"/>
        <w:rPr>
          <w:rFonts w:asciiTheme="minorHAnsi" w:hAnsiTheme="minorHAnsi" w:cstheme="minorHAnsi"/>
          <w:b/>
          <w:color w:val="000000" w:themeColor="text1"/>
        </w:rPr>
      </w:pPr>
    </w:p>
    <w:p w:rsidR="00AD129C" w:rsidRDefault="00AD129C" w:rsidP="00D45248">
      <w:pPr>
        <w:jc w:val="both"/>
        <w:rPr>
          <w:rFonts w:asciiTheme="minorHAnsi" w:hAnsiTheme="minorHAnsi" w:cstheme="minorHAnsi"/>
          <w:b/>
          <w:color w:val="000000" w:themeColor="text1"/>
        </w:rPr>
      </w:pPr>
    </w:p>
    <w:p w:rsidR="00AD129C" w:rsidRDefault="00AD129C" w:rsidP="00D45248">
      <w:pPr>
        <w:jc w:val="both"/>
        <w:rPr>
          <w:rFonts w:asciiTheme="minorHAnsi" w:hAnsiTheme="minorHAnsi" w:cstheme="minorHAnsi"/>
          <w:b/>
          <w:color w:val="000000" w:themeColor="text1"/>
        </w:rPr>
      </w:pPr>
    </w:p>
    <w:p w:rsidR="00AD129C" w:rsidRDefault="00AD129C" w:rsidP="00D45248">
      <w:pPr>
        <w:jc w:val="both"/>
        <w:rPr>
          <w:rFonts w:asciiTheme="minorHAnsi" w:hAnsiTheme="minorHAnsi" w:cstheme="minorHAnsi"/>
          <w:b/>
          <w:color w:val="000000" w:themeColor="text1"/>
        </w:rPr>
      </w:pPr>
    </w:p>
    <w:p w:rsidR="000E4181" w:rsidRPr="00AD129C" w:rsidRDefault="000E4181" w:rsidP="00AD129C">
      <w:pPr>
        <w:pStyle w:val="PargrafodaLista"/>
        <w:numPr>
          <w:ilvl w:val="0"/>
          <w:numId w:val="36"/>
        </w:numPr>
        <w:ind w:right="585"/>
        <w:jc w:val="both"/>
        <w:rPr>
          <w:rFonts w:asciiTheme="minorHAnsi" w:hAnsiTheme="minorHAnsi" w:cstheme="minorHAnsi"/>
          <w:b/>
          <w:bCs/>
          <w:color w:val="000000" w:themeColor="text1"/>
          <w:sz w:val="26"/>
          <w:szCs w:val="26"/>
        </w:rPr>
      </w:pPr>
      <w:r w:rsidRPr="00AD129C">
        <w:rPr>
          <w:rFonts w:asciiTheme="minorHAnsi" w:hAnsiTheme="minorHAnsi" w:cstheme="minorHAnsi"/>
          <w:b/>
          <w:bCs/>
          <w:color w:val="000000" w:themeColor="text1"/>
          <w:sz w:val="26"/>
          <w:szCs w:val="26"/>
        </w:rPr>
        <w:t>Patrimônio líquido</w:t>
      </w:r>
    </w:p>
    <w:p w:rsidR="000E4181" w:rsidRPr="009F11C6" w:rsidRDefault="000E4181" w:rsidP="00D45248">
      <w:pPr>
        <w:jc w:val="both"/>
        <w:rPr>
          <w:rFonts w:asciiTheme="minorHAnsi" w:hAnsiTheme="minorHAnsi" w:cstheme="minorHAnsi"/>
          <w:b/>
          <w:bCs/>
          <w:color w:val="000000" w:themeColor="text1"/>
          <w:sz w:val="22"/>
          <w:szCs w:val="22"/>
          <w:u w:val="single"/>
        </w:rPr>
      </w:pPr>
    </w:p>
    <w:p w:rsidR="000E4181" w:rsidRPr="009F11C6" w:rsidRDefault="000E4181" w:rsidP="00D45248">
      <w:pPr>
        <w:numPr>
          <w:ilvl w:val="0"/>
          <w:numId w:val="4"/>
        </w:numPr>
        <w:tabs>
          <w:tab w:val="clear" w:pos="720"/>
        </w:tabs>
        <w:ind w:left="851" w:right="742" w:hanging="371"/>
        <w:jc w:val="both"/>
        <w:rPr>
          <w:rFonts w:asciiTheme="minorHAnsi" w:hAnsiTheme="minorHAnsi" w:cstheme="minorHAnsi"/>
          <w:color w:val="000000" w:themeColor="text1"/>
          <w:sz w:val="22"/>
          <w:szCs w:val="22"/>
          <w:u w:val="single"/>
        </w:rPr>
      </w:pPr>
      <w:r w:rsidRPr="009F11C6">
        <w:rPr>
          <w:rFonts w:asciiTheme="minorHAnsi" w:hAnsiTheme="minorHAnsi" w:cstheme="minorHAnsi"/>
          <w:bCs/>
          <w:color w:val="000000" w:themeColor="text1"/>
          <w:sz w:val="22"/>
          <w:szCs w:val="22"/>
          <w:u w:val="single"/>
        </w:rPr>
        <w:t xml:space="preserve">Capital social </w:t>
      </w:r>
      <w:r w:rsidR="009F11C6" w:rsidRPr="009F11C6">
        <w:rPr>
          <w:rFonts w:asciiTheme="minorHAnsi" w:hAnsiTheme="minorHAnsi" w:cstheme="minorHAnsi"/>
          <w:bCs/>
          <w:color w:val="000000" w:themeColor="text1"/>
          <w:sz w:val="22"/>
          <w:szCs w:val="22"/>
          <w:u w:val="single"/>
        </w:rPr>
        <w:t>e Reserva de Capital</w:t>
      </w:r>
    </w:p>
    <w:p w:rsidR="000E4181" w:rsidRPr="005F0BFD" w:rsidRDefault="000E4181" w:rsidP="00D45248">
      <w:pPr>
        <w:autoSpaceDE w:val="0"/>
        <w:autoSpaceDN w:val="0"/>
        <w:adjustRightInd w:val="0"/>
        <w:ind w:left="851" w:right="556"/>
        <w:jc w:val="both"/>
        <w:rPr>
          <w:rFonts w:asciiTheme="minorHAnsi" w:hAnsiTheme="minorHAnsi" w:cstheme="minorHAnsi"/>
          <w:color w:val="000000" w:themeColor="text1"/>
          <w:sz w:val="22"/>
        </w:rPr>
      </w:pPr>
    </w:p>
    <w:p w:rsidR="00AD129C" w:rsidRDefault="00AD129C" w:rsidP="00AD129C">
      <w:pPr>
        <w:autoSpaceDE w:val="0"/>
        <w:autoSpaceDN w:val="0"/>
        <w:adjustRightInd w:val="0"/>
        <w:ind w:left="851" w:right="556"/>
        <w:jc w:val="both"/>
        <w:rPr>
          <w:rFonts w:asciiTheme="minorHAnsi" w:hAnsiTheme="minorHAnsi" w:cstheme="minorHAnsi"/>
          <w:color w:val="000000" w:themeColor="text1"/>
          <w:sz w:val="22"/>
        </w:rPr>
      </w:pPr>
      <w:r w:rsidRPr="005F0BFD">
        <w:rPr>
          <w:rFonts w:asciiTheme="minorHAnsi" w:hAnsiTheme="minorHAnsi" w:cstheme="minorHAnsi"/>
          <w:color w:val="000000" w:themeColor="text1"/>
          <w:sz w:val="22"/>
        </w:rPr>
        <w:t xml:space="preserve">O capital social subscrito e integralizado em </w:t>
      </w:r>
      <w:r>
        <w:rPr>
          <w:rFonts w:asciiTheme="minorHAnsi" w:hAnsiTheme="minorHAnsi" w:cstheme="minorHAnsi"/>
          <w:color w:val="000000" w:themeColor="text1"/>
          <w:sz w:val="22"/>
        </w:rPr>
        <w:t>01</w:t>
      </w:r>
      <w:r w:rsidRPr="005F0BFD">
        <w:rPr>
          <w:rFonts w:asciiTheme="minorHAnsi" w:hAnsiTheme="minorHAnsi" w:cstheme="minorHAnsi"/>
          <w:color w:val="000000" w:themeColor="text1"/>
          <w:sz w:val="22"/>
        </w:rPr>
        <w:t xml:space="preserve"> de </w:t>
      </w:r>
      <w:r>
        <w:rPr>
          <w:rFonts w:asciiTheme="minorHAnsi" w:hAnsiTheme="minorHAnsi" w:cstheme="minorHAnsi"/>
          <w:color w:val="000000" w:themeColor="text1"/>
          <w:sz w:val="22"/>
        </w:rPr>
        <w:t>janeiro</w:t>
      </w:r>
      <w:r w:rsidRPr="005F0BFD">
        <w:rPr>
          <w:rFonts w:asciiTheme="minorHAnsi" w:hAnsiTheme="minorHAnsi" w:cstheme="minorHAnsi"/>
          <w:color w:val="000000" w:themeColor="text1"/>
          <w:sz w:val="22"/>
        </w:rPr>
        <w:t xml:space="preserve"> de </w:t>
      </w:r>
      <w:r>
        <w:rPr>
          <w:rFonts w:asciiTheme="minorHAnsi" w:hAnsiTheme="minorHAnsi" w:cstheme="minorHAnsi"/>
          <w:color w:val="000000" w:themeColor="text1"/>
          <w:sz w:val="22"/>
        </w:rPr>
        <w:t>2012</w:t>
      </w:r>
      <w:r w:rsidRPr="005F0BFD">
        <w:rPr>
          <w:rFonts w:asciiTheme="minorHAnsi" w:hAnsiTheme="minorHAnsi" w:cstheme="minorHAnsi"/>
          <w:color w:val="000000" w:themeColor="text1"/>
          <w:sz w:val="22"/>
        </w:rPr>
        <w:t xml:space="preserve"> é de </w:t>
      </w:r>
      <w:r w:rsidRPr="005F0BFD">
        <w:rPr>
          <w:rFonts w:asciiTheme="minorHAnsi" w:hAnsiTheme="minorHAnsi" w:cstheme="minorHAnsi"/>
          <w:color w:val="000000" w:themeColor="text1"/>
          <w:sz w:val="22"/>
        </w:rPr>
        <w:softHyphen/>
      </w:r>
      <w:r w:rsidRPr="005F0BFD">
        <w:rPr>
          <w:rFonts w:asciiTheme="minorHAnsi" w:hAnsiTheme="minorHAnsi" w:cstheme="minorHAnsi"/>
          <w:color w:val="000000" w:themeColor="text1"/>
          <w:sz w:val="22"/>
        </w:rPr>
        <w:softHyphen/>
      </w:r>
      <w:r w:rsidRPr="005F0BFD">
        <w:rPr>
          <w:rFonts w:asciiTheme="minorHAnsi" w:hAnsiTheme="minorHAnsi" w:cstheme="minorHAnsi"/>
          <w:color w:val="000000" w:themeColor="text1"/>
          <w:sz w:val="22"/>
        </w:rPr>
        <w:softHyphen/>
      </w:r>
      <w:r w:rsidRPr="005F0BFD">
        <w:rPr>
          <w:rFonts w:asciiTheme="minorHAnsi" w:hAnsiTheme="minorHAnsi" w:cstheme="minorHAnsi"/>
          <w:color w:val="000000" w:themeColor="text1"/>
          <w:sz w:val="22"/>
        </w:rPr>
        <w:softHyphen/>
      </w:r>
      <w:r w:rsidRPr="005F0BFD">
        <w:rPr>
          <w:rFonts w:asciiTheme="minorHAnsi" w:hAnsiTheme="minorHAnsi" w:cstheme="minorHAnsi"/>
          <w:color w:val="000000" w:themeColor="text1"/>
          <w:sz w:val="22"/>
        </w:rPr>
        <w:softHyphen/>
      </w:r>
      <w:r w:rsidRPr="005F0BFD">
        <w:rPr>
          <w:rFonts w:asciiTheme="minorHAnsi" w:hAnsiTheme="minorHAnsi" w:cstheme="minorHAnsi"/>
          <w:color w:val="000000" w:themeColor="text1"/>
          <w:sz w:val="22"/>
        </w:rPr>
        <w:softHyphen/>
      </w:r>
      <w:r w:rsidRPr="005F0BFD">
        <w:rPr>
          <w:rFonts w:asciiTheme="minorHAnsi" w:hAnsiTheme="minorHAnsi" w:cstheme="minorHAnsi"/>
          <w:color w:val="000000" w:themeColor="text1"/>
          <w:sz w:val="22"/>
        </w:rPr>
        <w:softHyphen/>
      </w:r>
      <w:r w:rsidRPr="005F0BFD">
        <w:rPr>
          <w:rFonts w:asciiTheme="minorHAnsi" w:hAnsiTheme="minorHAnsi" w:cstheme="minorHAnsi"/>
          <w:color w:val="000000" w:themeColor="text1"/>
          <w:sz w:val="22"/>
        </w:rPr>
        <w:softHyphen/>
      </w:r>
      <w:r w:rsidRPr="005F0BFD">
        <w:rPr>
          <w:rFonts w:asciiTheme="minorHAnsi" w:hAnsiTheme="minorHAnsi" w:cstheme="minorHAnsi"/>
          <w:color w:val="000000" w:themeColor="text1"/>
          <w:sz w:val="22"/>
        </w:rPr>
        <w:softHyphen/>
      </w:r>
      <w:r w:rsidRPr="005F0BFD">
        <w:rPr>
          <w:rFonts w:asciiTheme="minorHAnsi" w:hAnsiTheme="minorHAnsi" w:cstheme="minorHAnsi"/>
          <w:color w:val="000000" w:themeColor="text1"/>
          <w:sz w:val="22"/>
        </w:rPr>
        <w:softHyphen/>
      </w:r>
      <w:r w:rsidRPr="005F0BFD">
        <w:rPr>
          <w:rFonts w:asciiTheme="minorHAnsi" w:hAnsiTheme="minorHAnsi" w:cstheme="minorHAnsi"/>
          <w:color w:val="000000" w:themeColor="text1"/>
          <w:sz w:val="22"/>
        </w:rPr>
        <w:softHyphen/>
      </w:r>
      <w:r w:rsidRPr="005F0BFD">
        <w:rPr>
          <w:rFonts w:asciiTheme="minorHAnsi" w:hAnsiTheme="minorHAnsi" w:cstheme="minorHAnsi"/>
          <w:color w:val="000000" w:themeColor="text1"/>
          <w:sz w:val="22"/>
        </w:rPr>
        <w:softHyphen/>
      </w:r>
      <w:r w:rsidRPr="005F0BFD">
        <w:rPr>
          <w:rFonts w:asciiTheme="minorHAnsi" w:hAnsiTheme="minorHAnsi" w:cstheme="minorHAnsi"/>
          <w:color w:val="000000" w:themeColor="text1"/>
          <w:sz w:val="22"/>
        </w:rPr>
        <w:softHyphen/>
      </w:r>
      <w:r w:rsidRPr="005F0BFD">
        <w:rPr>
          <w:rFonts w:asciiTheme="minorHAnsi" w:hAnsiTheme="minorHAnsi" w:cstheme="minorHAnsi"/>
          <w:color w:val="000000" w:themeColor="text1"/>
          <w:sz w:val="22"/>
        </w:rPr>
        <w:softHyphen/>
      </w:r>
      <w:r w:rsidRPr="005F0BFD">
        <w:rPr>
          <w:rFonts w:asciiTheme="minorHAnsi" w:hAnsiTheme="minorHAnsi" w:cstheme="minorHAnsi"/>
          <w:color w:val="000000" w:themeColor="text1"/>
          <w:sz w:val="22"/>
        </w:rPr>
        <w:softHyphen/>
      </w:r>
      <w:r w:rsidRPr="005F0BFD">
        <w:rPr>
          <w:rFonts w:asciiTheme="minorHAnsi" w:hAnsiTheme="minorHAnsi" w:cstheme="minorHAnsi"/>
          <w:color w:val="000000" w:themeColor="text1"/>
          <w:sz w:val="22"/>
        </w:rPr>
        <w:softHyphen/>
      </w:r>
      <w:r w:rsidRPr="005F0BFD">
        <w:rPr>
          <w:rFonts w:asciiTheme="minorHAnsi" w:hAnsiTheme="minorHAnsi" w:cstheme="minorHAnsi"/>
          <w:color w:val="000000" w:themeColor="text1"/>
          <w:sz w:val="22"/>
        </w:rPr>
        <w:softHyphen/>
        <w:t xml:space="preserve">R$ </w:t>
      </w:r>
      <w:r>
        <w:rPr>
          <w:rFonts w:asciiTheme="minorHAnsi" w:hAnsiTheme="minorHAnsi" w:cstheme="minorHAnsi"/>
          <w:color w:val="000000" w:themeColor="text1"/>
          <w:sz w:val="22"/>
        </w:rPr>
        <w:t>500.000</w:t>
      </w:r>
      <w:r w:rsidRPr="005F0BFD">
        <w:rPr>
          <w:rFonts w:asciiTheme="minorHAnsi" w:hAnsiTheme="minorHAnsi" w:cstheme="minorHAnsi"/>
          <w:color w:val="000000" w:themeColor="text1"/>
          <w:sz w:val="22"/>
        </w:rPr>
        <w:t xml:space="preserve"> (</w:t>
      </w:r>
      <w:r>
        <w:rPr>
          <w:rFonts w:asciiTheme="minorHAnsi" w:hAnsiTheme="minorHAnsi" w:cstheme="minorHAnsi"/>
          <w:color w:val="000000" w:themeColor="text1"/>
          <w:sz w:val="22"/>
        </w:rPr>
        <w:t>Quinhentos Mil Reais</w:t>
      </w:r>
      <w:r w:rsidRPr="005F0BFD">
        <w:rPr>
          <w:rFonts w:asciiTheme="minorHAnsi" w:hAnsiTheme="minorHAnsi" w:cstheme="minorHAnsi"/>
          <w:color w:val="000000" w:themeColor="text1"/>
          <w:sz w:val="22"/>
        </w:rPr>
        <w:t xml:space="preserve">) constituído por </w:t>
      </w:r>
      <w:r>
        <w:rPr>
          <w:rFonts w:asciiTheme="minorHAnsi" w:hAnsiTheme="minorHAnsi" w:cstheme="minorHAnsi"/>
          <w:color w:val="000000" w:themeColor="text1"/>
          <w:sz w:val="22"/>
        </w:rPr>
        <w:t>500.000</w:t>
      </w:r>
      <w:r w:rsidRPr="005F0BFD">
        <w:rPr>
          <w:rFonts w:asciiTheme="minorHAnsi" w:hAnsiTheme="minorHAnsi" w:cstheme="minorHAnsi"/>
          <w:color w:val="000000" w:themeColor="text1"/>
          <w:sz w:val="22"/>
        </w:rPr>
        <w:t xml:space="preserve"> (</w:t>
      </w:r>
      <w:r>
        <w:rPr>
          <w:rFonts w:asciiTheme="minorHAnsi" w:hAnsiTheme="minorHAnsi" w:cstheme="minorHAnsi"/>
          <w:color w:val="000000" w:themeColor="text1"/>
          <w:sz w:val="22"/>
        </w:rPr>
        <w:t>quinhentas mil</w:t>
      </w:r>
      <w:r w:rsidRPr="005F0BFD">
        <w:rPr>
          <w:rFonts w:asciiTheme="minorHAnsi" w:hAnsiTheme="minorHAnsi" w:cstheme="minorHAnsi"/>
          <w:color w:val="000000" w:themeColor="text1"/>
          <w:sz w:val="22"/>
        </w:rPr>
        <w:t xml:space="preserve">) </w:t>
      </w:r>
      <w:r>
        <w:rPr>
          <w:rFonts w:asciiTheme="minorHAnsi" w:hAnsiTheme="minorHAnsi" w:cstheme="minorHAnsi"/>
          <w:color w:val="000000" w:themeColor="text1"/>
          <w:sz w:val="22"/>
        </w:rPr>
        <w:t>ações ordinárias</w:t>
      </w:r>
      <w:r w:rsidRPr="005F0BFD">
        <w:rPr>
          <w:rFonts w:asciiTheme="minorHAnsi" w:hAnsiTheme="minorHAnsi" w:cstheme="minorHAnsi"/>
          <w:color w:val="000000" w:themeColor="text1"/>
          <w:sz w:val="22"/>
        </w:rPr>
        <w:t xml:space="preserve">, de valor nominal R$ </w:t>
      </w:r>
      <w:r>
        <w:rPr>
          <w:rFonts w:asciiTheme="minorHAnsi" w:hAnsiTheme="minorHAnsi" w:cstheme="minorHAnsi"/>
          <w:color w:val="000000" w:themeColor="text1"/>
          <w:sz w:val="22"/>
        </w:rPr>
        <w:t>1,00</w:t>
      </w:r>
      <w:r w:rsidRPr="005F0BFD">
        <w:rPr>
          <w:rFonts w:asciiTheme="minorHAnsi" w:hAnsiTheme="minorHAnsi" w:cstheme="minorHAnsi"/>
          <w:color w:val="000000" w:themeColor="text1"/>
          <w:sz w:val="22"/>
        </w:rPr>
        <w:t xml:space="preserve"> (</w:t>
      </w:r>
      <w:r>
        <w:rPr>
          <w:rFonts w:asciiTheme="minorHAnsi" w:hAnsiTheme="minorHAnsi" w:cstheme="minorHAnsi"/>
          <w:color w:val="000000" w:themeColor="text1"/>
          <w:sz w:val="22"/>
        </w:rPr>
        <w:t>Um real</w:t>
      </w:r>
      <w:r w:rsidRPr="005F0BFD">
        <w:rPr>
          <w:rFonts w:asciiTheme="minorHAnsi" w:hAnsiTheme="minorHAnsi" w:cstheme="minorHAnsi"/>
          <w:color w:val="000000" w:themeColor="text1"/>
          <w:sz w:val="22"/>
        </w:rPr>
        <w:t>) cada uma.</w:t>
      </w:r>
    </w:p>
    <w:p w:rsidR="009F11C6" w:rsidRDefault="009F11C6" w:rsidP="00AD129C">
      <w:pPr>
        <w:autoSpaceDE w:val="0"/>
        <w:autoSpaceDN w:val="0"/>
        <w:adjustRightInd w:val="0"/>
        <w:ind w:left="851" w:right="556"/>
        <w:jc w:val="both"/>
        <w:rPr>
          <w:rFonts w:asciiTheme="minorHAnsi" w:hAnsiTheme="minorHAnsi" w:cstheme="minorHAnsi"/>
          <w:color w:val="000000" w:themeColor="text1"/>
          <w:sz w:val="22"/>
        </w:rPr>
      </w:pPr>
    </w:p>
    <w:p w:rsidR="009F11C6" w:rsidRDefault="009F11C6" w:rsidP="00AD129C">
      <w:pPr>
        <w:autoSpaceDE w:val="0"/>
        <w:autoSpaceDN w:val="0"/>
        <w:adjustRightInd w:val="0"/>
        <w:ind w:left="851" w:right="556"/>
        <w:jc w:val="both"/>
        <w:rPr>
          <w:rFonts w:asciiTheme="minorHAnsi" w:hAnsiTheme="minorHAnsi" w:cstheme="minorHAnsi"/>
          <w:color w:val="000000" w:themeColor="text1"/>
          <w:sz w:val="22"/>
        </w:rPr>
      </w:pPr>
      <w:r>
        <w:rPr>
          <w:rFonts w:asciiTheme="minorHAnsi" w:hAnsiTheme="minorHAnsi" w:cstheme="minorHAnsi"/>
          <w:color w:val="000000" w:themeColor="text1"/>
          <w:sz w:val="22"/>
        </w:rPr>
        <w:t>No ato da subscrição pública, as ações foram negociadas com um ágio de 10% sobre o valor nominal, constituindo-se uma reserva de capital para abrigar o ágio desta emissão de ações. Desta forma, o capital social e a respectiva reserva de capital estão descriminadas a seguir:</w:t>
      </w:r>
    </w:p>
    <w:p w:rsidR="009F11C6" w:rsidRDefault="009F11C6" w:rsidP="00AD129C">
      <w:pPr>
        <w:autoSpaceDE w:val="0"/>
        <w:autoSpaceDN w:val="0"/>
        <w:adjustRightInd w:val="0"/>
        <w:ind w:left="851" w:right="556"/>
        <w:jc w:val="both"/>
        <w:rPr>
          <w:rFonts w:asciiTheme="minorHAnsi" w:hAnsiTheme="minorHAnsi" w:cstheme="minorHAnsi"/>
          <w:color w:val="000000" w:themeColor="text1"/>
          <w:sz w:val="22"/>
        </w:rPr>
      </w:pPr>
    </w:p>
    <w:tbl>
      <w:tblPr>
        <w:tblStyle w:val="Tabelacomgrade"/>
        <w:tblW w:w="0" w:type="auto"/>
        <w:tblInd w:w="851" w:type="dxa"/>
        <w:tblLayout w:type="fixed"/>
        <w:tblLook w:val="04A0" w:firstRow="1" w:lastRow="0" w:firstColumn="1" w:lastColumn="0" w:noHBand="0" w:noVBand="1"/>
      </w:tblPr>
      <w:tblGrid>
        <w:gridCol w:w="5069"/>
        <w:gridCol w:w="1559"/>
      </w:tblGrid>
      <w:tr w:rsidR="009F11C6" w:rsidTr="009F11C6">
        <w:tc>
          <w:tcPr>
            <w:tcW w:w="5069" w:type="dxa"/>
          </w:tcPr>
          <w:p w:rsidR="009F11C6" w:rsidRDefault="009F11C6" w:rsidP="00AD129C">
            <w:pPr>
              <w:autoSpaceDE w:val="0"/>
              <w:autoSpaceDN w:val="0"/>
              <w:adjustRightInd w:val="0"/>
              <w:ind w:right="556"/>
              <w:jc w:val="both"/>
              <w:rPr>
                <w:rFonts w:asciiTheme="minorHAnsi" w:hAnsiTheme="minorHAnsi" w:cstheme="minorHAnsi"/>
                <w:color w:val="000000" w:themeColor="text1"/>
                <w:sz w:val="22"/>
              </w:rPr>
            </w:pPr>
            <w:proofErr w:type="spellStart"/>
            <w:r>
              <w:rPr>
                <w:rFonts w:asciiTheme="minorHAnsi" w:hAnsiTheme="minorHAnsi" w:cstheme="minorHAnsi"/>
                <w:color w:val="000000" w:themeColor="text1"/>
                <w:sz w:val="22"/>
              </w:rPr>
              <w:t>Descriminação</w:t>
            </w:r>
            <w:proofErr w:type="spellEnd"/>
          </w:p>
        </w:tc>
        <w:tc>
          <w:tcPr>
            <w:tcW w:w="1559" w:type="dxa"/>
          </w:tcPr>
          <w:p w:rsidR="009F11C6" w:rsidRDefault="009F11C6" w:rsidP="00AD129C">
            <w:pPr>
              <w:autoSpaceDE w:val="0"/>
              <w:autoSpaceDN w:val="0"/>
              <w:adjustRightInd w:val="0"/>
              <w:ind w:right="556"/>
              <w:jc w:val="both"/>
              <w:rPr>
                <w:rFonts w:asciiTheme="minorHAnsi" w:hAnsiTheme="minorHAnsi" w:cstheme="minorHAnsi"/>
                <w:color w:val="000000" w:themeColor="text1"/>
                <w:sz w:val="22"/>
              </w:rPr>
            </w:pPr>
            <w:r>
              <w:rPr>
                <w:rFonts w:asciiTheme="minorHAnsi" w:hAnsiTheme="minorHAnsi" w:cstheme="minorHAnsi"/>
                <w:color w:val="000000" w:themeColor="text1"/>
                <w:sz w:val="22"/>
              </w:rPr>
              <w:t>R$</w:t>
            </w:r>
          </w:p>
        </w:tc>
      </w:tr>
      <w:tr w:rsidR="009F11C6" w:rsidTr="009F11C6">
        <w:tc>
          <w:tcPr>
            <w:tcW w:w="5069" w:type="dxa"/>
          </w:tcPr>
          <w:p w:rsidR="009F11C6" w:rsidRDefault="009F11C6" w:rsidP="00AD129C">
            <w:pPr>
              <w:autoSpaceDE w:val="0"/>
              <w:autoSpaceDN w:val="0"/>
              <w:adjustRightInd w:val="0"/>
              <w:ind w:right="556"/>
              <w:jc w:val="both"/>
              <w:rPr>
                <w:rFonts w:asciiTheme="minorHAnsi" w:hAnsiTheme="minorHAnsi" w:cstheme="minorHAnsi"/>
                <w:color w:val="000000" w:themeColor="text1"/>
                <w:sz w:val="22"/>
              </w:rPr>
            </w:pPr>
            <w:r>
              <w:rPr>
                <w:rFonts w:asciiTheme="minorHAnsi" w:hAnsiTheme="minorHAnsi" w:cstheme="minorHAnsi"/>
                <w:color w:val="000000" w:themeColor="text1"/>
                <w:sz w:val="22"/>
              </w:rPr>
              <w:t>Capital Social</w:t>
            </w:r>
          </w:p>
        </w:tc>
        <w:tc>
          <w:tcPr>
            <w:tcW w:w="1559" w:type="dxa"/>
          </w:tcPr>
          <w:p w:rsidR="009F11C6" w:rsidRDefault="009F11C6" w:rsidP="00AD129C">
            <w:pPr>
              <w:autoSpaceDE w:val="0"/>
              <w:autoSpaceDN w:val="0"/>
              <w:adjustRightInd w:val="0"/>
              <w:ind w:right="556"/>
              <w:jc w:val="both"/>
              <w:rPr>
                <w:rFonts w:asciiTheme="minorHAnsi" w:hAnsiTheme="minorHAnsi" w:cstheme="minorHAnsi"/>
                <w:color w:val="000000" w:themeColor="text1"/>
                <w:sz w:val="22"/>
              </w:rPr>
            </w:pPr>
            <w:r>
              <w:rPr>
                <w:rFonts w:asciiTheme="minorHAnsi" w:hAnsiTheme="minorHAnsi" w:cstheme="minorHAnsi"/>
                <w:color w:val="000000" w:themeColor="text1"/>
                <w:sz w:val="22"/>
              </w:rPr>
              <w:t>500.000</w:t>
            </w:r>
          </w:p>
        </w:tc>
      </w:tr>
      <w:tr w:rsidR="009F11C6" w:rsidTr="009F11C6">
        <w:tc>
          <w:tcPr>
            <w:tcW w:w="5069" w:type="dxa"/>
          </w:tcPr>
          <w:p w:rsidR="009F11C6" w:rsidRPr="007903CC" w:rsidRDefault="009F11C6" w:rsidP="00AD129C">
            <w:pPr>
              <w:autoSpaceDE w:val="0"/>
              <w:autoSpaceDN w:val="0"/>
              <w:adjustRightInd w:val="0"/>
              <w:ind w:right="556"/>
              <w:jc w:val="both"/>
              <w:rPr>
                <w:rFonts w:asciiTheme="minorHAnsi" w:hAnsiTheme="minorHAnsi" w:cstheme="minorHAnsi"/>
                <w:color w:val="000000" w:themeColor="text1"/>
                <w:sz w:val="22"/>
                <w:lang w:val="pt-BR"/>
              </w:rPr>
            </w:pPr>
            <w:r w:rsidRPr="007903CC">
              <w:rPr>
                <w:rFonts w:asciiTheme="minorHAnsi" w:hAnsiTheme="minorHAnsi" w:cstheme="minorHAnsi"/>
                <w:color w:val="000000" w:themeColor="text1"/>
                <w:sz w:val="22"/>
                <w:lang w:val="pt-BR"/>
              </w:rPr>
              <w:t>Reserva de Capital –Ágio na emissão de ações</w:t>
            </w:r>
          </w:p>
        </w:tc>
        <w:tc>
          <w:tcPr>
            <w:tcW w:w="1559" w:type="dxa"/>
          </w:tcPr>
          <w:p w:rsidR="009F11C6" w:rsidRDefault="009F11C6" w:rsidP="00AD129C">
            <w:pPr>
              <w:autoSpaceDE w:val="0"/>
              <w:autoSpaceDN w:val="0"/>
              <w:adjustRightInd w:val="0"/>
              <w:ind w:right="556"/>
              <w:jc w:val="both"/>
              <w:rPr>
                <w:rFonts w:asciiTheme="minorHAnsi" w:hAnsiTheme="minorHAnsi" w:cstheme="minorHAnsi"/>
                <w:color w:val="000000" w:themeColor="text1"/>
                <w:sz w:val="22"/>
              </w:rPr>
            </w:pPr>
            <w:r>
              <w:rPr>
                <w:rFonts w:asciiTheme="minorHAnsi" w:hAnsiTheme="minorHAnsi" w:cstheme="minorHAnsi"/>
                <w:color w:val="000000" w:themeColor="text1"/>
                <w:sz w:val="22"/>
              </w:rPr>
              <w:t>50.000</w:t>
            </w:r>
          </w:p>
        </w:tc>
      </w:tr>
      <w:tr w:rsidR="009F11C6" w:rsidTr="009F11C6">
        <w:tc>
          <w:tcPr>
            <w:tcW w:w="5069" w:type="dxa"/>
          </w:tcPr>
          <w:p w:rsidR="009F11C6" w:rsidRDefault="009F11C6" w:rsidP="00AD129C">
            <w:pPr>
              <w:autoSpaceDE w:val="0"/>
              <w:autoSpaceDN w:val="0"/>
              <w:adjustRightInd w:val="0"/>
              <w:ind w:right="556"/>
              <w:jc w:val="both"/>
              <w:rPr>
                <w:rFonts w:asciiTheme="minorHAnsi" w:hAnsiTheme="minorHAnsi" w:cstheme="minorHAnsi"/>
                <w:color w:val="000000" w:themeColor="text1"/>
                <w:sz w:val="22"/>
              </w:rPr>
            </w:pPr>
            <w:r>
              <w:rPr>
                <w:rFonts w:asciiTheme="minorHAnsi" w:hAnsiTheme="minorHAnsi" w:cstheme="minorHAnsi"/>
                <w:color w:val="000000" w:themeColor="text1"/>
                <w:sz w:val="22"/>
              </w:rPr>
              <w:t>Total</w:t>
            </w:r>
          </w:p>
        </w:tc>
        <w:tc>
          <w:tcPr>
            <w:tcW w:w="1559" w:type="dxa"/>
          </w:tcPr>
          <w:p w:rsidR="009F11C6" w:rsidRDefault="009F11C6" w:rsidP="00AD129C">
            <w:pPr>
              <w:autoSpaceDE w:val="0"/>
              <w:autoSpaceDN w:val="0"/>
              <w:adjustRightInd w:val="0"/>
              <w:ind w:right="556"/>
              <w:jc w:val="both"/>
              <w:rPr>
                <w:rFonts w:asciiTheme="minorHAnsi" w:hAnsiTheme="minorHAnsi" w:cstheme="minorHAnsi"/>
                <w:color w:val="000000" w:themeColor="text1"/>
                <w:sz w:val="22"/>
              </w:rPr>
            </w:pPr>
            <w:r>
              <w:rPr>
                <w:rFonts w:asciiTheme="minorHAnsi" w:hAnsiTheme="minorHAnsi" w:cstheme="minorHAnsi"/>
                <w:color w:val="000000" w:themeColor="text1"/>
                <w:sz w:val="22"/>
              </w:rPr>
              <w:t>550.000</w:t>
            </w:r>
          </w:p>
        </w:tc>
      </w:tr>
    </w:tbl>
    <w:p w:rsidR="009F11C6" w:rsidRPr="005F0BFD" w:rsidRDefault="009F11C6" w:rsidP="00AD129C">
      <w:pPr>
        <w:autoSpaceDE w:val="0"/>
        <w:autoSpaceDN w:val="0"/>
        <w:adjustRightInd w:val="0"/>
        <w:ind w:left="851" w:right="556"/>
        <w:jc w:val="both"/>
        <w:rPr>
          <w:rFonts w:asciiTheme="minorHAnsi" w:hAnsiTheme="minorHAnsi" w:cstheme="minorHAnsi"/>
          <w:color w:val="000000" w:themeColor="text1"/>
          <w:sz w:val="22"/>
        </w:rPr>
      </w:pPr>
    </w:p>
    <w:p w:rsidR="00B566F2" w:rsidRPr="005F0BFD" w:rsidRDefault="00B566F2" w:rsidP="00D45248">
      <w:pPr>
        <w:autoSpaceDE w:val="0"/>
        <w:autoSpaceDN w:val="0"/>
        <w:adjustRightInd w:val="0"/>
        <w:ind w:left="851" w:right="556"/>
        <w:jc w:val="both"/>
        <w:rPr>
          <w:rFonts w:asciiTheme="minorHAnsi" w:hAnsiTheme="minorHAnsi" w:cstheme="minorHAnsi"/>
          <w:color w:val="000000" w:themeColor="text1"/>
          <w:sz w:val="22"/>
        </w:rPr>
      </w:pPr>
    </w:p>
    <w:p w:rsidR="000E4181" w:rsidRPr="005F0BFD" w:rsidRDefault="000E4181" w:rsidP="00D45248">
      <w:pPr>
        <w:numPr>
          <w:ilvl w:val="0"/>
          <w:numId w:val="4"/>
        </w:numPr>
        <w:tabs>
          <w:tab w:val="clear" w:pos="720"/>
        </w:tabs>
        <w:ind w:left="851" w:right="742" w:hanging="371"/>
        <w:jc w:val="both"/>
        <w:rPr>
          <w:rFonts w:asciiTheme="minorHAnsi" w:hAnsiTheme="minorHAnsi" w:cstheme="minorHAnsi"/>
          <w:bCs/>
          <w:color w:val="000000" w:themeColor="text1"/>
          <w:sz w:val="22"/>
          <w:szCs w:val="22"/>
          <w:u w:val="single"/>
        </w:rPr>
      </w:pPr>
      <w:r w:rsidRPr="005F0BFD">
        <w:rPr>
          <w:rFonts w:asciiTheme="minorHAnsi" w:hAnsiTheme="minorHAnsi" w:cstheme="minorHAnsi"/>
          <w:bCs/>
          <w:color w:val="000000" w:themeColor="text1"/>
          <w:sz w:val="22"/>
          <w:szCs w:val="22"/>
          <w:u w:val="single"/>
        </w:rPr>
        <w:t>Reservas de lucros</w:t>
      </w:r>
    </w:p>
    <w:p w:rsidR="000E4181" w:rsidRPr="005F0BFD" w:rsidRDefault="000E4181" w:rsidP="00D45248">
      <w:pPr>
        <w:ind w:left="851" w:right="709"/>
        <w:jc w:val="both"/>
        <w:rPr>
          <w:rFonts w:asciiTheme="minorHAnsi" w:hAnsiTheme="minorHAnsi" w:cstheme="minorHAnsi"/>
          <w:color w:val="000000" w:themeColor="text1"/>
          <w:sz w:val="22"/>
          <w:szCs w:val="22"/>
        </w:rPr>
      </w:pPr>
    </w:p>
    <w:p w:rsidR="00A507D9" w:rsidRPr="005F0BFD" w:rsidRDefault="00A507D9" w:rsidP="00A507D9">
      <w:pPr>
        <w:autoSpaceDE w:val="0"/>
        <w:autoSpaceDN w:val="0"/>
        <w:adjustRightInd w:val="0"/>
        <w:ind w:left="851" w:right="556"/>
        <w:jc w:val="both"/>
        <w:rPr>
          <w:rFonts w:asciiTheme="minorHAnsi" w:hAnsiTheme="minorHAnsi" w:cstheme="minorHAnsi"/>
          <w:color w:val="000000" w:themeColor="text1"/>
          <w:sz w:val="22"/>
        </w:rPr>
      </w:pPr>
      <w:r w:rsidRPr="005F0BFD">
        <w:rPr>
          <w:rFonts w:asciiTheme="minorHAnsi" w:hAnsiTheme="minorHAnsi" w:cstheme="minorHAnsi"/>
          <w:color w:val="000000" w:themeColor="text1"/>
          <w:sz w:val="22"/>
        </w:rPr>
        <w:t xml:space="preserve">Os valores relativos aos lucros distribuídos, bem como da constituição de reservas de lucros </w:t>
      </w:r>
      <w:r w:rsidR="00B02280" w:rsidRPr="005F0BFD">
        <w:rPr>
          <w:rFonts w:asciiTheme="minorHAnsi" w:hAnsiTheme="minorHAnsi" w:cstheme="minorHAnsi"/>
          <w:color w:val="000000" w:themeColor="text1"/>
          <w:sz w:val="22"/>
        </w:rPr>
        <w:t xml:space="preserve">no exercício de </w:t>
      </w:r>
      <w:r w:rsidR="003A6800">
        <w:rPr>
          <w:rFonts w:asciiTheme="minorHAnsi" w:hAnsiTheme="minorHAnsi" w:cstheme="minorHAnsi"/>
          <w:color w:val="000000" w:themeColor="text1"/>
          <w:sz w:val="22"/>
        </w:rPr>
        <w:t>2012</w:t>
      </w:r>
      <w:r w:rsidR="00B02280" w:rsidRPr="005F0BFD">
        <w:rPr>
          <w:rFonts w:asciiTheme="minorHAnsi" w:hAnsiTheme="minorHAnsi" w:cstheme="minorHAnsi"/>
          <w:color w:val="000000" w:themeColor="text1"/>
          <w:sz w:val="22"/>
        </w:rPr>
        <w:t xml:space="preserve"> </w:t>
      </w:r>
      <w:r w:rsidRPr="005F0BFD">
        <w:rPr>
          <w:rFonts w:asciiTheme="minorHAnsi" w:hAnsiTheme="minorHAnsi" w:cstheme="minorHAnsi"/>
          <w:color w:val="000000" w:themeColor="text1"/>
          <w:sz w:val="22"/>
        </w:rPr>
        <w:t>está descrita a seguir:</w:t>
      </w:r>
    </w:p>
    <w:p w:rsidR="000E4181" w:rsidRPr="005F0BFD" w:rsidRDefault="000E4181" w:rsidP="00D45248">
      <w:pPr>
        <w:autoSpaceDE w:val="0"/>
        <w:autoSpaceDN w:val="0"/>
        <w:adjustRightInd w:val="0"/>
        <w:ind w:left="851" w:right="556"/>
        <w:jc w:val="both"/>
        <w:rPr>
          <w:rFonts w:asciiTheme="minorHAnsi" w:hAnsiTheme="minorHAnsi" w:cstheme="minorHAnsi"/>
          <w:color w:val="000000" w:themeColor="text1"/>
          <w:sz w:val="22"/>
        </w:rPr>
      </w:pPr>
    </w:p>
    <w:p w:rsidR="008038BF" w:rsidRPr="005F0BFD" w:rsidRDefault="008038BF" w:rsidP="00D45248">
      <w:pPr>
        <w:autoSpaceDE w:val="0"/>
        <w:autoSpaceDN w:val="0"/>
        <w:adjustRightInd w:val="0"/>
        <w:ind w:left="851" w:right="556"/>
        <w:jc w:val="both"/>
        <w:rPr>
          <w:rFonts w:asciiTheme="minorHAnsi" w:hAnsiTheme="minorHAnsi" w:cstheme="minorHAnsi"/>
          <w:color w:val="000000" w:themeColor="text1"/>
          <w:sz w:val="22"/>
        </w:rPr>
      </w:pPr>
    </w:p>
    <w:tbl>
      <w:tblPr>
        <w:tblStyle w:val="Tabelacomgrade"/>
        <w:tblW w:w="0" w:type="auto"/>
        <w:tblInd w:w="539" w:type="dxa"/>
        <w:tblLook w:val="04A0" w:firstRow="1" w:lastRow="0" w:firstColumn="1" w:lastColumn="0" w:noHBand="0" w:noVBand="1"/>
      </w:tblPr>
      <w:tblGrid>
        <w:gridCol w:w="4956"/>
        <w:gridCol w:w="1134"/>
      </w:tblGrid>
      <w:tr w:rsidR="00B02280" w:rsidRPr="005F0BFD" w:rsidTr="00B02280">
        <w:tc>
          <w:tcPr>
            <w:tcW w:w="4956" w:type="dxa"/>
          </w:tcPr>
          <w:p w:rsidR="00B02280" w:rsidRPr="005F0BFD" w:rsidRDefault="00B02280" w:rsidP="00356C2B">
            <w:pPr>
              <w:pStyle w:val="Recuodecorpodetexto3"/>
              <w:ind w:left="0" w:right="23" w:firstLine="0"/>
              <w:rPr>
                <w:rFonts w:asciiTheme="minorHAnsi" w:hAnsiTheme="minorHAnsi" w:cstheme="minorHAnsi"/>
                <w:color w:val="000000" w:themeColor="text1"/>
                <w:sz w:val="20"/>
                <w:szCs w:val="20"/>
                <w:lang w:val="pt-BR"/>
              </w:rPr>
            </w:pPr>
            <w:r w:rsidRPr="005F0BFD">
              <w:rPr>
                <w:rFonts w:asciiTheme="minorHAnsi" w:hAnsiTheme="minorHAnsi" w:cstheme="minorHAnsi"/>
                <w:color w:val="000000" w:themeColor="text1"/>
                <w:sz w:val="20"/>
                <w:szCs w:val="20"/>
                <w:lang w:val="pt-BR"/>
              </w:rPr>
              <w:t xml:space="preserve">Demonstração </w:t>
            </w:r>
            <w:r w:rsidR="00356C2B" w:rsidRPr="005F0BFD">
              <w:rPr>
                <w:rFonts w:asciiTheme="minorHAnsi" w:hAnsiTheme="minorHAnsi" w:cstheme="minorHAnsi"/>
                <w:color w:val="000000" w:themeColor="text1"/>
                <w:sz w:val="20"/>
                <w:szCs w:val="20"/>
                <w:lang w:val="pt-BR"/>
              </w:rPr>
              <w:t xml:space="preserve">dos Lucros do Exercício </w:t>
            </w:r>
            <w:r w:rsidRPr="005F0BFD">
              <w:rPr>
                <w:rFonts w:asciiTheme="minorHAnsi" w:hAnsiTheme="minorHAnsi" w:cstheme="minorHAnsi"/>
                <w:color w:val="000000" w:themeColor="text1"/>
                <w:sz w:val="20"/>
                <w:szCs w:val="20"/>
                <w:lang w:val="pt-BR"/>
              </w:rPr>
              <w:t xml:space="preserve"> </w:t>
            </w:r>
          </w:p>
        </w:tc>
        <w:tc>
          <w:tcPr>
            <w:tcW w:w="1134" w:type="dxa"/>
          </w:tcPr>
          <w:p w:rsidR="00B02280" w:rsidRPr="005F0BFD" w:rsidRDefault="00B02280" w:rsidP="00B02280">
            <w:pPr>
              <w:jc w:val="right"/>
              <w:rPr>
                <w:rFonts w:asciiTheme="minorHAnsi" w:hAnsiTheme="minorHAnsi" w:cs="Arial"/>
                <w:sz w:val="20"/>
                <w:szCs w:val="20"/>
                <w:lang w:val="pt-BR"/>
              </w:rPr>
            </w:pPr>
          </w:p>
        </w:tc>
      </w:tr>
      <w:tr w:rsidR="00B02280" w:rsidRPr="005F0BFD" w:rsidTr="00B02280">
        <w:tc>
          <w:tcPr>
            <w:tcW w:w="4956" w:type="dxa"/>
          </w:tcPr>
          <w:p w:rsidR="00B02280" w:rsidRPr="005F0BFD" w:rsidRDefault="00B02280" w:rsidP="00B02280">
            <w:pPr>
              <w:pStyle w:val="Recuodecorpodetexto3"/>
              <w:ind w:left="0" w:right="23" w:firstLine="0"/>
              <w:rPr>
                <w:rFonts w:asciiTheme="minorHAnsi" w:hAnsiTheme="minorHAnsi" w:cstheme="minorHAnsi"/>
                <w:color w:val="000000" w:themeColor="text1"/>
                <w:sz w:val="20"/>
                <w:szCs w:val="20"/>
              </w:rPr>
            </w:pPr>
            <w:proofErr w:type="spellStart"/>
            <w:r w:rsidRPr="005F0BFD">
              <w:rPr>
                <w:rFonts w:asciiTheme="minorHAnsi" w:hAnsiTheme="minorHAnsi" w:cstheme="minorHAnsi"/>
                <w:color w:val="000000" w:themeColor="text1"/>
                <w:sz w:val="20"/>
                <w:szCs w:val="20"/>
              </w:rPr>
              <w:t>Lucro</w:t>
            </w:r>
            <w:proofErr w:type="spellEnd"/>
            <w:r w:rsidRPr="005F0BFD">
              <w:rPr>
                <w:rFonts w:asciiTheme="minorHAnsi" w:hAnsiTheme="minorHAnsi" w:cstheme="minorHAnsi"/>
                <w:color w:val="000000" w:themeColor="text1"/>
                <w:sz w:val="20"/>
                <w:szCs w:val="20"/>
              </w:rPr>
              <w:t xml:space="preserve"> </w:t>
            </w:r>
            <w:proofErr w:type="spellStart"/>
            <w:r w:rsidRPr="005F0BFD">
              <w:rPr>
                <w:rFonts w:asciiTheme="minorHAnsi" w:hAnsiTheme="minorHAnsi" w:cstheme="minorHAnsi"/>
                <w:color w:val="000000" w:themeColor="text1"/>
                <w:sz w:val="20"/>
                <w:szCs w:val="20"/>
              </w:rPr>
              <w:t>Líquido</w:t>
            </w:r>
            <w:proofErr w:type="spellEnd"/>
            <w:r w:rsidRPr="005F0BFD">
              <w:rPr>
                <w:rFonts w:asciiTheme="minorHAnsi" w:hAnsiTheme="minorHAnsi" w:cstheme="minorHAnsi"/>
                <w:color w:val="000000" w:themeColor="text1"/>
                <w:sz w:val="20"/>
                <w:szCs w:val="20"/>
              </w:rPr>
              <w:t xml:space="preserve"> do </w:t>
            </w:r>
            <w:proofErr w:type="spellStart"/>
            <w:r w:rsidRPr="005F0BFD">
              <w:rPr>
                <w:rFonts w:asciiTheme="minorHAnsi" w:hAnsiTheme="minorHAnsi" w:cstheme="minorHAnsi"/>
                <w:color w:val="000000" w:themeColor="text1"/>
                <w:sz w:val="20"/>
                <w:szCs w:val="20"/>
              </w:rPr>
              <w:t>Exercício</w:t>
            </w:r>
            <w:proofErr w:type="spellEnd"/>
          </w:p>
        </w:tc>
        <w:tc>
          <w:tcPr>
            <w:tcW w:w="1134" w:type="dxa"/>
          </w:tcPr>
          <w:p w:rsidR="00B02280" w:rsidRPr="005F0BFD" w:rsidRDefault="003A6800" w:rsidP="00B02280">
            <w:pPr>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30.773</w:t>
            </w:r>
          </w:p>
        </w:tc>
      </w:tr>
      <w:tr w:rsidR="00B02280" w:rsidRPr="005F0BFD" w:rsidTr="00B02280">
        <w:tc>
          <w:tcPr>
            <w:tcW w:w="4956" w:type="dxa"/>
          </w:tcPr>
          <w:p w:rsidR="00B02280" w:rsidRPr="005F0BFD" w:rsidRDefault="00B02280" w:rsidP="00B02280">
            <w:pPr>
              <w:pStyle w:val="Recuodecorpodetexto3"/>
              <w:ind w:left="0" w:right="23" w:firstLine="0"/>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 xml:space="preserve">(-) </w:t>
            </w:r>
            <w:proofErr w:type="spellStart"/>
            <w:r w:rsidRPr="005F0BFD">
              <w:rPr>
                <w:rFonts w:asciiTheme="minorHAnsi" w:hAnsiTheme="minorHAnsi" w:cstheme="minorHAnsi"/>
                <w:color w:val="000000" w:themeColor="text1"/>
                <w:sz w:val="20"/>
                <w:szCs w:val="20"/>
              </w:rPr>
              <w:t>Constituição</w:t>
            </w:r>
            <w:proofErr w:type="spellEnd"/>
            <w:r w:rsidRPr="005F0BFD">
              <w:rPr>
                <w:rFonts w:asciiTheme="minorHAnsi" w:hAnsiTheme="minorHAnsi" w:cstheme="minorHAnsi"/>
                <w:color w:val="000000" w:themeColor="text1"/>
                <w:sz w:val="20"/>
                <w:szCs w:val="20"/>
              </w:rPr>
              <w:t xml:space="preserve"> de </w:t>
            </w:r>
            <w:proofErr w:type="spellStart"/>
            <w:r w:rsidRPr="005F0BFD">
              <w:rPr>
                <w:rFonts w:asciiTheme="minorHAnsi" w:hAnsiTheme="minorHAnsi" w:cstheme="minorHAnsi"/>
                <w:color w:val="000000" w:themeColor="text1"/>
                <w:sz w:val="20"/>
                <w:szCs w:val="20"/>
              </w:rPr>
              <w:t>Reserva</w:t>
            </w:r>
            <w:proofErr w:type="spellEnd"/>
            <w:r w:rsidRPr="005F0BFD">
              <w:rPr>
                <w:rFonts w:asciiTheme="minorHAnsi" w:hAnsiTheme="minorHAnsi" w:cstheme="minorHAnsi"/>
                <w:color w:val="000000" w:themeColor="text1"/>
                <w:sz w:val="20"/>
                <w:szCs w:val="20"/>
              </w:rPr>
              <w:t xml:space="preserve"> Legal </w:t>
            </w:r>
          </w:p>
        </w:tc>
        <w:tc>
          <w:tcPr>
            <w:tcW w:w="1134" w:type="dxa"/>
          </w:tcPr>
          <w:p w:rsidR="00B02280" w:rsidRPr="005F0BFD" w:rsidRDefault="003A6800" w:rsidP="00B02280">
            <w:pPr>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(1.539)</w:t>
            </w:r>
          </w:p>
        </w:tc>
      </w:tr>
      <w:tr w:rsidR="00B02280" w:rsidRPr="005F0BFD" w:rsidTr="00B02280">
        <w:tc>
          <w:tcPr>
            <w:tcW w:w="4956" w:type="dxa"/>
          </w:tcPr>
          <w:p w:rsidR="00B02280" w:rsidRPr="005F0BFD" w:rsidRDefault="00B02280" w:rsidP="00B02280">
            <w:pPr>
              <w:pStyle w:val="Recuodecorpodetexto3"/>
              <w:ind w:left="0" w:right="23" w:firstLine="0"/>
              <w:rPr>
                <w:rFonts w:asciiTheme="minorHAnsi" w:hAnsiTheme="minorHAnsi" w:cstheme="minorHAnsi"/>
                <w:color w:val="000000" w:themeColor="text1"/>
                <w:sz w:val="20"/>
                <w:szCs w:val="20"/>
                <w:lang w:val="pt-BR"/>
              </w:rPr>
            </w:pPr>
            <w:r w:rsidRPr="005F0BFD">
              <w:rPr>
                <w:rFonts w:asciiTheme="minorHAnsi" w:hAnsiTheme="minorHAnsi" w:cstheme="minorHAnsi"/>
                <w:color w:val="000000" w:themeColor="text1"/>
                <w:sz w:val="20"/>
                <w:szCs w:val="20"/>
                <w:lang w:val="pt-BR"/>
              </w:rPr>
              <w:t>Base para distribuição de lucros</w:t>
            </w:r>
          </w:p>
        </w:tc>
        <w:tc>
          <w:tcPr>
            <w:tcW w:w="1134" w:type="dxa"/>
          </w:tcPr>
          <w:p w:rsidR="00B02280" w:rsidRPr="005F0BFD" w:rsidRDefault="00721FCA" w:rsidP="00B02280">
            <w:pPr>
              <w:pStyle w:val="Recuodecorpodetexto3"/>
              <w:ind w:left="0" w:right="23" w:firstLine="0"/>
              <w:jc w:val="right"/>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lang w:val="pt-BR"/>
              </w:rPr>
              <w:t>29.234</w:t>
            </w:r>
          </w:p>
        </w:tc>
      </w:tr>
      <w:tr w:rsidR="00B02280" w:rsidRPr="005F0BFD" w:rsidTr="00B02280">
        <w:tc>
          <w:tcPr>
            <w:tcW w:w="4956" w:type="dxa"/>
          </w:tcPr>
          <w:p w:rsidR="00B02280" w:rsidRPr="005F0BFD" w:rsidRDefault="00B02280" w:rsidP="00B02280">
            <w:pPr>
              <w:pStyle w:val="Recuodecorpodetexto3"/>
              <w:ind w:left="0" w:right="23" w:firstLine="0"/>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 xml:space="preserve">(-) </w:t>
            </w:r>
            <w:proofErr w:type="spellStart"/>
            <w:r w:rsidRPr="005F0BFD">
              <w:rPr>
                <w:rFonts w:asciiTheme="minorHAnsi" w:hAnsiTheme="minorHAnsi" w:cstheme="minorHAnsi"/>
                <w:color w:val="000000" w:themeColor="text1"/>
                <w:sz w:val="20"/>
                <w:szCs w:val="20"/>
              </w:rPr>
              <w:t>Distribuição</w:t>
            </w:r>
            <w:proofErr w:type="spellEnd"/>
            <w:r w:rsidRPr="005F0BFD">
              <w:rPr>
                <w:rFonts w:asciiTheme="minorHAnsi" w:hAnsiTheme="minorHAnsi" w:cstheme="minorHAnsi"/>
                <w:color w:val="000000" w:themeColor="text1"/>
                <w:sz w:val="20"/>
                <w:szCs w:val="20"/>
              </w:rPr>
              <w:t xml:space="preserve"> de </w:t>
            </w:r>
            <w:proofErr w:type="spellStart"/>
            <w:r w:rsidRPr="005F0BFD">
              <w:rPr>
                <w:rFonts w:asciiTheme="minorHAnsi" w:hAnsiTheme="minorHAnsi" w:cstheme="minorHAnsi"/>
                <w:color w:val="000000" w:themeColor="text1"/>
                <w:sz w:val="20"/>
                <w:szCs w:val="20"/>
              </w:rPr>
              <w:t>Lucros</w:t>
            </w:r>
            <w:proofErr w:type="spellEnd"/>
            <w:r w:rsidRPr="005F0BFD">
              <w:rPr>
                <w:rFonts w:asciiTheme="minorHAnsi" w:hAnsiTheme="minorHAnsi" w:cstheme="minorHAnsi"/>
                <w:color w:val="000000" w:themeColor="text1"/>
                <w:sz w:val="20"/>
                <w:szCs w:val="20"/>
              </w:rPr>
              <w:t xml:space="preserve"> </w:t>
            </w:r>
          </w:p>
        </w:tc>
        <w:tc>
          <w:tcPr>
            <w:tcW w:w="1134" w:type="dxa"/>
          </w:tcPr>
          <w:p w:rsidR="00B02280" w:rsidRPr="005F0BFD" w:rsidRDefault="005267A3" w:rsidP="00B02280">
            <w:pPr>
              <w:pStyle w:val="Recuodecorpodetexto3"/>
              <w:ind w:left="0" w:right="23" w:firstLine="0"/>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r w:rsidR="003A6800">
              <w:rPr>
                <w:rFonts w:asciiTheme="minorHAnsi" w:hAnsiTheme="minorHAnsi" w:cstheme="minorHAnsi"/>
                <w:color w:val="000000" w:themeColor="text1"/>
                <w:sz w:val="20"/>
                <w:szCs w:val="20"/>
              </w:rPr>
              <w:t>17.540</w:t>
            </w:r>
            <w:r>
              <w:rPr>
                <w:rFonts w:asciiTheme="minorHAnsi" w:hAnsiTheme="minorHAnsi" w:cstheme="minorHAnsi"/>
                <w:color w:val="000000" w:themeColor="text1"/>
                <w:sz w:val="20"/>
                <w:szCs w:val="20"/>
              </w:rPr>
              <w:t>)</w:t>
            </w:r>
          </w:p>
        </w:tc>
      </w:tr>
      <w:tr w:rsidR="00B02280" w:rsidRPr="005F0BFD" w:rsidTr="00B02280">
        <w:tc>
          <w:tcPr>
            <w:tcW w:w="4956" w:type="dxa"/>
          </w:tcPr>
          <w:p w:rsidR="00B02280" w:rsidRPr="005F0BFD" w:rsidRDefault="00B02280" w:rsidP="00B02280">
            <w:pPr>
              <w:pStyle w:val="Recuodecorpodetexto3"/>
              <w:ind w:left="0" w:right="23" w:firstLine="0"/>
              <w:rPr>
                <w:rFonts w:asciiTheme="minorHAnsi" w:hAnsiTheme="minorHAnsi" w:cstheme="minorHAnsi"/>
                <w:color w:val="000000" w:themeColor="text1"/>
                <w:sz w:val="20"/>
                <w:szCs w:val="20"/>
                <w:lang w:val="pt-BR"/>
              </w:rPr>
            </w:pPr>
            <w:r w:rsidRPr="005F0BFD">
              <w:rPr>
                <w:rFonts w:asciiTheme="minorHAnsi" w:hAnsiTheme="minorHAnsi" w:cstheme="minorHAnsi"/>
                <w:color w:val="000000" w:themeColor="text1"/>
                <w:sz w:val="20"/>
                <w:szCs w:val="20"/>
                <w:lang w:val="pt-BR"/>
              </w:rPr>
              <w:t xml:space="preserve">(-) </w:t>
            </w:r>
            <w:proofErr w:type="spellStart"/>
            <w:r w:rsidRPr="005F0BFD">
              <w:rPr>
                <w:rFonts w:asciiTheme="minorHAnsi" w:hAnsiTheme="minorHAnsi" w:cstheme="minorHAnsi"/>
                <w:color w:val="000000" w:themeColor="text1"/>
                <w:sz w:val="20"/>
                <w:szCs w:val="20"/>
                <w:lang w:val="pt-BR"/>
              </w:rPr>
              <w:t>Constiuição</w:t>
            </w:r>
            <w:proofErr w:type="spellEnd"/>
            <w:r w:rsidRPr="005F0BFD">
              <w:rPr>
                <w:rFonts w:asciiTheme="minorHAnsi" w:hAnsiTheme="minorHAnsi" w:cstheme="minorHAnsi"/>
                <w:color w:val="000000" w:themeColor="text1"/>
                <w:sz w:val="20"/>
                <w:szCs w:val="20"/>
                <w:lang w:val="pt-BR"/>
              </w:rPr>
              <w:t xml:space="preserve"> de reservas de retenção de lucros</w:t>
            </w:r>
          </w:p>
        </w:tc>
        <w:tc>
          <w:tcPr>
            <w:tcW w:w="1134" w:type="dxa"/>
          </w:tcPr>
          <w:p w:rsidR="00B02280" w:rsidRPr="005F0BFD" w:rsidRDefault="005267A3" w:rsidP="00B02280">
            <w:pPr>
              <w:pStyle w:val="Recuodecorpodetexto3"/>
              <w:ind w:left="0" w:right="23" w:firstLine="0"/>
              <w:jc w:val="right"/>
              <w:rPr>
                <w:rFonts w:asciiTheme="minorHAnsi" w:hAnsiTheme="minorHAnsi" w:cstheme="minorHAnsi"/>
                <w:color w:val="000000" w:themeColor="text1"/>
                <w:sz w:val="20"/>
                <w:szCs w:val="20"/>
                <w:lang w:val="pt-BR"/>
              </w:rPr>
            </w:pPr>
            <w:r>
              <w:rPr>
                <w:rFonts w:asciiTheme="minorHAnsi" w:hAnsiTheme="minorHAnsi" w:cstheme="minorHAnsi"/>
                <w:color w:val="000000" w:themeColor="text1"/>
                <w:sz w:val="20"/>
                <w:szCs w:val="20"/>
                <w:lang w:val="pt-BR"/>
              </w:rPr>
              <w:t>(</w:t>
            </w:r>
            <w:r w:rsidR="003A6800">
              <w:rPr>
                <w:rFonts w:asciiTheme="minorHAnsi" w:hAnsiTheme="minorHAnsi" w:cstheme="minorHAnsi"/>
                <w:color w:val="000000" w:themeColor="text1"/>
                <w:sz w:val="20"/>
                <w:szCs w:val="20"/>
                <w:lang w:val="pt-BR"/>
              </w:rPr>
              <w:t>11.694</w:t>
            </w:r>
            <w:r>
              <w:rPr>
                <w:rFonts w:asciiTheme="minorHAnsi" w:hAnsiTheme="minorHAnsi" w:cstheme="minorHAnsi"/>
                <w:color w:val="000000" w:themeColor="text1"/>
                <w:sz w:val="20"/>
                <w:szCs w:val="20"/>
                <w:lang w:val="pt-BR"/>
              </w:rPr>
              <w:t>)</w:t>
            </w:r>
          </w:p>
        </w:tc>
      </w:tr>
      <w:tr w:rsidR="00B02280" w:rsidRPr="005F0BFD" w:rsidTr="00B02280">
        <w:tc>
          <w:tcPr>
            <w:tcW w:w="4956" w:type="dxa"/>
          </w:tcPr>
          <w:p w:rsidR="00B02280" w:rsidRPr="005F0BFD" w:rsidRDefault="00B02280" w:rsidP="00B02280">
            <w:pPr>
              <w:pStyle w:val="Recuodecorpodetexto3"/>
              <w:ind w:left="0" w:right="23" w:firstLine="0"/>
              <w:rPr>
                <w:rFonts w:asciiTheme="minorHAnsi" w:hAnsiTheme="minorHAnsi" w:cstheme="minorHAnsi"/>
                <w:color w:val="000000" w:themeColor="text1"/>
                <w:sz w:val="20"/>
                <w:szCs w:val="20"/>
              </w:rPr>
            </w:pPr>
            <w:proofErr w:type="spellStart"/>
            <w:r w:rsidRPr="005F0BFD">
              <w:rPr>
                <w:rFonts w:asciiTheme="minorHAnsi" w:hAnsiTheme="minorHAnsi" w:cstheme="minorHAnsi"/>
                <w:color w:val="000000" w:themeColor="text1"/>
                <w:sz w:val="20"/>
                <w:szCs w:val="20"/>
              </w:rPr>
              <w:t>Saldo</w:t>
            </w:r>
            <w:proofErr w:type="spellEnd"/>
            <w:r w:rsidRPr="005F0BFD">
              <w:rPr>
                <w:rFonts w:asciiTheme="minorHAnsi" w:hAnsiTheme="minorHAnsi" w:cstheme="minorHAnsi"/>
                <w:color w:val="000000" w:themeColor="text1"/>
                <w:sz w:val="20"/>
                <w:szCs w:val="20"/>
              </w:rPr>
              <w:t xml:space="preserve"> Final</w:t>
            </w:r>
          </w:p>
        </w:tc>
        <w:tc>
          <w:tcPr>
            <w:tcW w:w="1134" w:type="dxa"/>
          </w:tcPr>
          <w:p w:rsidR="00B02280" w:rsidRPr="005F0BFD" w:rsidRDefault="003A6800" w:rsidP="00B02280">
            <w:pPr>
              <w:pStyle w:val="Recuodecorpodetexto3"/>
              <w:ind w:left="0" w:right="23" w:firstLine="0"/>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-0-</w:t>
            </w:r>
          </w:p>
        </w:tc>
      </w:tr>
    </w:tbl>
    <w:p w:rsidR="00B02280" w:rsidRPr="005F0BFD" w:rsidRDefault="00B02280" w:rsidP="00D45248">
      <w:pPr>
        <w:autoSpaceDE w:val="0"/>
        <w:autoSpaceDN w:val="0"/>
        <w:adjustRightInd w:val="0"/>
        <w:ind w:left="851" w:right="556"/>
        <w:jc w:val="both"/>
        <w:rPr>
          <w:rFonts w:asciiTheme="minorHAnsi" w:hAnsiTheme="minorHAnsi" w:cstheme="minorHAnsi"/>
          <w:color w:val="000000" w:themeColor="text1"/>
          <w:sz w:val="22"/>
        </w:rPr>
      </w:pPr>
    </w:p>
    <w:p w:rsidR="008038BF" w:rsidRPr="005F0BFD" w:rsidRDefault="008038BF" w:rsidP="00D45248">
      <w:pPr>
        <w:autoSpaceDE w:val="0"/>
        <w:autoSpaceDN w:val="0"/>
        <w:adjustRightInd w:val="0"/>
        <w:ind w:left="851" w:right="556"/>
        <w:jc w:val="both"/>
        <w:rPr>
          <w:rFonts w:asciiTheme="minorHAnsi" w:hAnsiTheme="minorHAnsi" w:cstheme="minorHAnsi"/>
          <w:color w:val="000000" w:themeColor="text1"/>
          <w:sz w:val="22"/>
        </w:rPr>
      </w:pPr>
    </w:p>
    <w:p w:rsidR="003A472F" w:rsidRPr="00613EE7" w:rsidRDefault="00C550E9" w:rsidP="00613EE7">
      <w:pPr>
        <w:pStyle w:val="PargrafodaLista"/>
        <w:numPr>
          <w:ilvl w:val="0"/>
          <w:numId w:val="36"/>
        </w:numPr>
        <w:ind w:right="585"/>
        <w:jc w:val="both"/>
        <w:rPr>
          <w:rFonts w:asciiTheme="minorHAnsi" w:hAnsiTheme="minorHAnsi" w:cstheme="minorHAnsi"/>
          <w:b/>
          <w:bCs/>
          <w:color w:val="000000" w:themeColor="text1"/>
          <w:sz w:val="26"/>
          <w:szCs w:val="26"/>
        </w:rPr>
      </w:pPr>
      <w:r w:rsidRPr="00613EE7">
        <w:rPr>
          <w:rFonts w:asciiTheme="minorHAnsi" w:hAnsiTheme="minorHAnsi" w:cstheme="minorHAnsi"/>
          <w:b/>
          <w:bCs/>
          <w:color w:val="000000" w:themeColor="text1"/>
          <w:sz w:val="26"/>
          <w:szCs w:val="26"/>
        </w:rPr>
        <w:t>Receita líquida</w:t>
      </w:r>
    </w:p>
    <w:p w:rsidR="00BE1A94" w:rsidRPr="005F0BFD" w:rsidRDefault="00BE1A94" w:rsidP="00BE1A94">
      <w:pPr>
        <w:ind w:right="283"/>
        <w:jc w:val="both"/>
        <w:rPr>
          <w:rFonts w:asciiTheme="minorHAnsi" w:hAnsiTheme="minorHAnsi" w:cstheme="minorHAnsi"/>
          <w:b/>
          <w:color w:val="000000" w:themeColor="text1"/>
          <w:sz w:val="26"/>
          <w:szCs w:val="26"/>
        </w:rPr>
      </w:pPr>
    </w:p>
    <w:p w:rsidR="00BE1A94" w:rsidRPr="005F0BFD" w:rsidRDefault="00BE1A94" w:rsidP="00BE1A94">
      <w:pPr>
        <w:ind w:left="360" w:right="283"/>
        <w:jc w:val="both"/>
        <w:rPr>
          <w:rFonts w:asciiTheme="minorHAnsi" w:hAnsiTheme="minorHAnsi" w:cstheme="minorHAnsi"/>
          <w:color w:val="000000" w:themeColor="text1"/>
          <w:sz w:val="22"/>
        </w:rPr>
      </w:pPr>
      <w:r w:rsidRPr="005F0BFD">
        <w:rPr>
          <w:rFonts w:asciiTheme="minorHAnsi" w:hAnsiTheme="minorHAnsi" w:cstheme="minorHAnsi"/>
          <w:color w:val="000000" w:themeColor="text1"/>
          <w:sz w:val="22"/>
        </w:rPr>
        <w:t>Abaixo apresentamos a conciliação entre as receitas bruta para fins fiscais e as receitas apresentadas na demonstração de resultado do exercício:</w:t>
      </w:r>
    </w:p>
    <w:p w:rsidR="00BE1A94" w:rsidRDefault="00BE1A94" w:rsidP="00BE1A94">
      <w:pPr>
        <w:ind w:left="360" w:right="283"/>
        <w:jc w:val="both"/>
        <w:rPr>
          <w:rFonts w:asciiTheme="minorHAnsi" w:hAnsiTheme="minorHAnsi" w:cstheme="minorHAnsi"/>
          <w:color w:val="000000" w:themeColor="text1"/>
          <w:sz w:val="22"/>
        </w:rPr>
      </w:pPr>
    </w:p>
    <w:p w:rsidR="00A91C14" w:rsidRDefault="00A91C14" w:rsidP="00BE1A94">
      <w:pPr>
        <w:ind w:left="360" w:right="283"/>
        <w:jc w:val="both"/>
        <w:rPr>
          <w:rFonts w:asciiTheme="minorHAnsi" w:hAnsiTheme="minorHAnsi" w:cstheme="minorHAnsi"/>
          <w:color w:val="000000" w:themeColor="text1"/>
          <w:sz w:val="22"/>
        </w:rPr>
      </w:pPr>
    </w:p>
    <w:p w:rsidR="00A91C14" w:rsidRDefault="00A91C14" w:rsidP="00BE1A94">
      <w:pPr>
        <w:ind w:left="360" w:right="283"/>
        <w:jc w:val="both"/>
        <w:rPr>
          <w:rFonts w:asciiTheme="minorHAnsi" w:hAnsiTheme="minorHAnsi" w:cstheme="minorHAnsi"/>
          <w:color w:val="000000" w:themeColor="text1"/>
          <w:sz w:val="22"/>
        </w:rPr>
      </w:pPr>
    </w:p>
    <w:p w:rsidR="00A91C14" w:rsidRPr="005F0BFD" w:rsidRDefault="00A91C14" w:rsidP="00BE1A94">
      <w:pPr>
        <w:ind w:left="360" w:right="283"/>
        <w:jc w:val="both"/>
        <w:rPr>
          <w:rFonts w:asciiTheme="minorHAnsi" w:hAnsiTheme="minorHAnsi" w:cstheme="minorHAnsi"/>
          <w:color w:val="000000" w:themeColor="text1"/>
          <w:sz w:val="22"/>
        </w:rPr>
      </w:pPr>
    </w:p>
    <w:p w:rsidR="005B7E78" w:rsidRPr="005F0BFD" w:rsidRDefault="005B7E78" w:rsidP="00BE1A94">
      <w:pPr>
        <w:ind w:left="360"/>
        <w:jc w:val="both"/>
        <w:rPr>
          <w:rFonts w:asciiTheme="minorHAnsi" w:hAnsiTheme="minorHAnsi" w:cstheme="minorHAnsi"/>
          <w:color w:val="000000" w:themeColor="text1"/>
          <w:sz w:val="22"/>
        </w:rPr>
      </w:pPr>
    </w:p>
    <w:tbl>
      <w:tblPr>
        <w:tblW w:w="672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2"/>
        <w:gridCol w:w="1449"/>
      </w:tblGrid>
      <w:tr w:rsidR="00F31CD2" w:rsidRPr="005F0BFD" w:rsidTr="00F31CD2">
        <w:tc>
          <w:tcPr>
            <w:tcW w:w="5272" w:type="dxa"/>
          </w:tcPr>
          <w:p w:rsidR="00F31CD2" w:rsidRPr="005F0BFD" w:rsidRDefault="00F31CD2" w:rsidP="005B7E78">
            <w:pPr>
              <w:jc w:val="both"/>
              <w:rPr>
                <w:rFonts w:asciiTheme="minorHAnsi" w:hAnsiTheme="minorHAnsi" w:cstheme="minorHAnsi"/>
                <w:b/>
                <w:bCs/>
                <w:color w:val="17365D" w:themeColor="text2" w:themeShade="BF"/>
                <w:sz w:val="20"/>
                <w:szCs w:val="20"/>
              </w:rPr>
            </w:pPr>
            <w:r w:rsidRPr="005F0BFD">
              <w:rPr>
                <w:rFonts w:asciiTheme="minorHAnsi" w:hAnsiTheme="minorHAnsi" w:cstheme="minorHAnsi"/>
                <w:b/>
                <w:bCs/>
                <w:color w:val="17365D" w:themeColor="text2" w:themeShade="BF"/>
                <w:sz w:val="20"/>
                <w:szCs w:val="20"/>
              </w:rPr>
              <w:t>Conta 4.01.01</w:t>
            </w:r>
          </w:p>
        </w:tc>
        <w:tc>
          <w:tcPr>
            <w:tcW w:w="1449" w:type="dxa"/>
          </w:tcPr>
          <w:p w:rsidR="00F31CD2" w:rsidRPr="005F0BFD" w:rsidRDefault="00F31CD2" w:rsidP="00C559D9">
            <w:pPr>
              <w:pStyle w:val="xl36"/>
              <w:spacing w:before="0" w:beforeAutospacing="0" w:after="0" w:afterAutospacing="0"/>
              <w:jc w:val="both"/>
              <w:rPr>
                <w:rFonts w:asciiTheme="minorHAnsi" w:eastAsia="Times New Roman" w:hAnsiTheme="minorHAnsi" w:cstheme="minorHAnsi"/>
                <w:color w:val="17365D" w:themeColor="text2" w:themeShade="BF"/>
                <w:lang w:val="pt-BR"/>
              </w:rPr>
            </w:pPr>
            <w:r w:rsidRPr="005F0BFD">
              <w:rPr>
                <w:rFonts w:asciiTheme="minorHAnsi" w:eastAsia="Times New Roman" w:hAnsiTheme="minorHAnsi" w:cstheme="minorHAnsi"/>
                <w:color w:val="17365D" w:themeColor="text2" w:themeShade="BF"/>
                <w:lang w:val="pt-BR"/>
              </w:rPr>
              <w:t>31/12/</w:t>
            </w:r>
            <w:r>
              <w:rPr>
                <w:rFonts w:asciiTheme="minorHAnsi" w:eastAsia="Times New Roman" w:hAnsiTheme="minorHAnsi" w:cstheme="minorHAnsi"/>
                <w:color w:val="17365D" w:themeColor="text2" w:themeShade="BF"/>
                <w:lang w:val="pt-BR"/>
              </w:rPr>
              <w:t>2012</w:t>
            </w:r>
          </w:p>
        </w:tc>
      </w:tr>
      <w:tr w:rsidR="00F31CD2" w:rsidRPr="005F0BFD" w:rsidTr="00F31CD2">
        <w:tc>
          <w:tcPr>
            <w:tcW w:w="5272" w:type="dxa"/>
          </w:tcPr>
          <w:p w:rsidR="00F31CD2" w:rsidRPr="005F0BFD" w:rsidRDefault="00F31CD2" w:rsidP="005B7E78">
            <w:pPr>
              <w:ind w:right="-1054"/>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Receita Bruta de Vendas</w:t>
            </w:r>
          </w:p>
        </w:tc>
        <w:tc>
          <w:tcPr>
            <w:tcW w:w="1449" w:type="dxa"/>
            <w:vAlign w:val="bottom"/>
          </w:tcPr>
          <w:p w:rsidR="00F31CD2" w:rsidRPr="005F0BFD" w:rsidRDefault="00F31CD2" w:rsidP="00AE7404">
            <w:pPr>
              <w:jc w:val="right"/>
              <w:rPr>
                <w:rFonts w:asciiTheme="minorHAnsi" w:hAnsiTheme="minorHAnsi" w:cs="Arial"/>
                <w:sz w:val="20"/>
                <w:szCs w:val="20"/>
              </w:rPr>
            </w:pPr>
            <w:r>
              <w:rPr>
                <w:rFonts w:asciiTheme="minorHAnsi" w:hAnsiTheme="minorHAnsi" w:cs="Arial"/>
                <w:sz w:val="20"/>
                <w:szCs w:val="20"/>
              </w:rPr>
              <w:t>108.500</w:t>
            </w:r>
          </w:p>
        </w:tc>
      </w:tr>
      <w:tr w:rsidR="00F31CD2" w:rsidRPr="005F0BFD" w:rsidTr="00F31CD2">
        <w:tc>
          <w:tcPr>
            <w:tcW w:w="5272" w:type="dxa"/>
          </w:tcPr>
          <w:p w:rsidR="00F31CD2" w:rsidRPr="005F0BFD" w:rsidRDefault="00F31CD2" w:rsidP="005B7E78">
            <w:pPr>
              <w:ind w:right="-1054"/>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 Deduções e Abatimentos</w:t>
            </w:r>
          </w:p>
        </w:tc>
        <w:tc>
          <w:tcPr>
            <w:tcW w:w="1449" w:type="dxa"/>
            <w:vAlign w:val="bottom"/>
          </w:tcPr>
          <w:p w:rsidR="00F31CD2" w:rsidRPr="005F0BFD" w:rsidRDefault="00F31CD2" w:rsidP="00AE7404">
            <w:pPr>
              <w:tabs>
                <w:tab w:val="decimal" w:pos="1219"/>
              </w:tabs>
              <w:ind w:right="177"/>
              <w:jc w:val="right"/>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w:t>
            </w:r>
          </w:p>
        </w:tc>
      </w:tr>
      <w:tr w:rsidR="00F31CD2" w:rsidRPr="005F0BFD" w:rsidTr="00F31CD2">
        <w:tc>
          <w:tcPr>
            <w:tcW w:w="5272" w:type="dxa"/>
          </w:tcPr>
          <w:p w:rsidR="00F31CD2" w:rsidRPr="005F0BFD" w:rsidRDefault="00F31CD2" w:rsidP="005B7E78">
            <w:pPr>
              <w:ind w:right="-1054"/>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 xml:space="preserve">      (-) Devolução de Vendas</w:t>
            </w:r>
          </w:p>
        </w:tc>
        <w:tc>
          <w:tcPr>
            <w:tcW w:w="1449" w:type="dxa"/>
            <w:vAlign w:val="bottom"/>
          </w:tcPr>
          <w:p w:rsidR="00F31CD2" w:rsidRPr="005F0BFD" w:rsidRDefault="00F31CD2" w:rsidP="00AE7404">
            <w:pPr>
              <w:jc w:val="right"/>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w:t>
            </w:r>
          </w:p>
        </w:tc>
      </w:tr>
      <w:tr w:rsidR="00F31CD2" w:rsidRPr="005F0BFD" w:rsidTr="00F31CD2">
        <w:tc>
          <w:tcPr>
            <w:tcW w:w="5272" w:type="dxa"/>
          </w:tcPr>
          <w:p w:rsidR="00F31CD2" w:rsidRPr="005F0BFD" w:rsidRDefault="00F31CD2" w:rsidP="005B7E78">
            <w:pPr>
              <w:ind w:right="-1054"/>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 xml:space="preserve">      (-) Abatimentos Concedidos</w:t>
            </w:r>
          </w:p>
        </w:tc>
        <w:tc>
          <w:tcPr>
            <w:tcW w:w="1449" w:type="dxa"/>
            <w:vAlign w:val="bottom"/>
          </w:tcPr>
          <w:p w:rsidR="00F31CD2" w:rsidRPr="005F0BFD" w:rsidRDefault="00F31CD2" w:rsidP="00AE7404">
            <w:pPr>
              <w:tabs>
                <w:tab w:val="decimal" w:pos="1219"/>
              </w:tabs>
              <w:ind w:right="177"/>
              <w:jc w:val="right"/>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w:t>
            </w:r>
          </w:p>
        </w:tc>
      </w:tr>
      <w:tr w:rsidR="00F31CD2" w:rsidRPr="005F0BFD" w:rsidTr="00F31CD2">
        <w:tc>
          <w:tcPr>
            <w:tcW w:w="5272" w:type="dxa"/>
          </w:tcPr>
          <w:p w:rsidR="00F31CD2" w:rsidRPr="005F0BFD" w:rsidRDefault="00F31CD2" w:rsidP="00AE7404">
            <w:pPr>
              <w:ind w:right="-1054"/>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 Impostos Sobre Vendas e Serviços</w:t>
            </w:r>
          </w:p>
        </w:tc>
        <w:tc>
          <w:tcPr>
            <w:tcW w:w="1449" w:type="dxa"/>
            <w:vAlign w:val="bottom"/>
          </w:tcPr>
          <w:p w:rsidR="00F31CD2" w:rsidRPr="005F0BFD" w:rsidRDefault="00F31CD2" w:rsidP="00AE7404">
            <w:pPr>
              <w:tabs>
                <w:tab w:val="decimal" w:pos="1219"/>
              </w:tabs>
              <w:ind w:right="177"/>
              <w:jc w:val="right"/>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18.445</w:t>
            </w:r>
          </w:p>
        </w:tc>
      </w:tr>
      <w:tr w:rsidR="00F31CD2" w:rsidRPr="005F0BFD" w:rsidTr="00F31CD2">
        <w:tc>
          <w:tcPr>
            <w:tcW w:w="5272" w:type="dxa"/>
          </w:tcPr>
          <w:p w:rsidR="00F31CD2" w:rsidRPr="005F0BFD" w:rsidRDefault="00F31CD2" w:rsidP="005B7E78">
            <w:pPr>
              <w:ind w:right="-1054"/>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 xml:space="preserve">      (</w:t>
            </w:r>
            <w:proofErr w:type="gramStart"/>
            <w:r w:rsidRPr="005F0BFD">
              <w:rPr>
                <w:rFonts w:asciiTheme="minorHAnsi" w:hAnsiTheme="minorHAnsi" w:cstheme="minorHAnsi"/>
                <w:color w:val="000000" w:themeColor="text1"/>
                <w:sz w:val="20"/>
                <w:szCs w:val="20"/>
              </w:rPr>
              <w:t>-)PIS</w:t>
            </w:r>
            <w:proofErr w:type="gramEnd"/>
            <w:r w:rsidRPr="005F0BFD">
              <w:rPr>
                <w:rFonts w:asciiTheme="minorHAnsi" w:hAnsiTheme="minorHAnsi" w:cstheme="minorHAnsi"/>
                <w:color w:val="000000" w:themeColor="text1"/>
                <w:sz w:val="20"/>
                <w:szCs w:val="20"/>
              </w:rPr>
              <w:t xml:space="preserve"> e COFINS sobre Vendas</w:t>
            </w:r>
          </w:p>
        </w:tc>
        <w:tc>
          <w:tcPr>
            <w:tcW w:w="1449" w:type="dxa"/>
            <w:vAlign w:val="bottom"/>
          </w:tcPr>
          <w:p w:rsidR="00F31CD2" w:rsidRPr="005F0BFD" w:rsidRDefault="00F31CD2" w:rsidP="00AE7404">
            <w:pPr>
              <w:tabs>
                <w:tab w:val="decimal" w:pos="1219"/>
              </w:tabs>
              <w:ind w:right="177"/>
              <w:jc w:val="right"/>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w:t>
            </w:r>
          </w:p>
        </w:tc>
      </w:tr>
      <w:tr w:rsidR="00F31CD2" w:rsidRPr="005F0BFD" w:rsidTr="00F31CD2">
        <w:tc>
          <w:tcPr>
            <w:tcW w:w="5272" w:type="dxa"/>
          </w:tcPr>
          <w:p w:rsidR="00F31CD2" w:rsidRPr="005F0BFD" w:rsidRDefault="00F31CD2" w:rsidP="005B7E78">
            <w:pPr>
              <w:ind w:right="-1054"/>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 xml:space="preserve">      (</w:t>
            </w:r>
            <w:proofErr w:type="gramStart"/>
            <w:r w:rsidRPr="005F0BFD">
              <w:rPr>
                <w:rFonts w:asciiTheme="minorHAnsi" w:hAnsiTheme="minorHAnsi" w:cstheme="minorHAnsi"/>
                <w:color w:val="000000" w:themeColor="text1"/>
                <w:sz w:val="20"/>
                <w:szCs w:val="20"/>
              </w:rPr>
              <w:t>-)ICMS</w:t>
            </w:r>
            <w:proofErr w:type="gramEnd"/>
            <w:r w:rsidRPr="005F0BFD">
              <w:rPr>
                <w:rFonts w:asciiTheme="minorHAnsi" w:hAnsiTheme="minorHAnsi" w:cstheme="minorHAnsi"/>
                <w:color w:val="000000" w:themeColor="text1"/>
                <w:sz w:val="20"/>
                <w:szCs w:val="20"/>
              </w:rPr>
              <w:t xml:space="preserve"> sobre Vendas </w:t>
            </w:r>
          </w:p>
        </w:tc>
        <w:tc>
          <w:tcPr>
            <w:tcW w:w="1449" w:type="dxa"/>
            <w:vAlign w:val="bottom"/>
          </w:tcPr>
          <w:p w:rsidR="00F31CD2" w:rsidRPr="005F0BFD" w:rsidRDefault="00F31CD2" w:rsidP="00AE7404">
            <w:pPr>
              <w:jc w:val="right"/>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18.445</w:t>
            </w:r>
          </w:p>
        </w:tc>
      </w:tr>
      <w:tr w:rsidR="00F31CD2" w:rsidRPr="005F0BFD" w:rsidTr="00F31CD2">
        <w:tc>
          <w:tcPr>
            <w:tcW w:w="5272" w:type="dxa"/>
          </w:tcPr>
          <w:p w:rsidR="00F31CD2" w:rsidRPr="005F0BFD" w:rsidRDefault="00F31CD2" w:rsidP="005B7E78">
            <w:pPr>
              <w:ind w:right="-1054"/>
              <w:jc w:val="both"/>
              <w:rPr>
                <w:rFonts w:asciiTheme="minorHAnsi" w:hAnsiTheme="minorHAnsi" w:cstheme="minorHAnsi"/>
                <w:b/>
                <w:i/>
                <w:color w:val="000000" w:themeColor="text1"/>
                <w:sz w:val="20"/>
                <w:szCs w:val="20"/>
              </w:rPr>
            </w:pPr>
            <w:r w:rsidRPr="005F0BFD">
              <w:rPr>
                <w:rFonts w:asciiTheme="minorHAnsi" w:hAnsiTheme="minorHAnsi" w:cstheme="minorHAnsi"/>
                <w:b/>
                <w:i/>
                <w:color w:val="000000" w:themeColor="text1"/>
                <w:sz w:val="20"/>
                <w:szCs w:val="20"/>
              </w:rPr>
              <w:t>Receita Líquida de Vendas</w:t>
            </w:r>
          </w:p>
        </w:tc>
        <w:tc>
          <w:tcPr>
            <w:tcW w:w="1449" w:type="dxa"/>
            <w:vAlign w:val="bottom"/>
          </w:tcPr>
          <w:p w:rsidR="00F31CD2" w:rsidRPr="005F0BFD" w:rsidRDefault="00F31CD2" w:rsidP="00A91C14">
            <w:pPr>
              <w:jc w:val="right"/>
              <w:rPr>
                <w:rFonts w:asciiTheme="minorHAnsi" w:hAnsiTheme="minorHAnsi" w:cstheme="minorHAnsi"/>
                <w:b/>
                <w:bCs/>
                <w:i/>
                <w:color w:val="000000" w:themeColor="text1"/>
                <w:sz w:val="20"/>
                <w:szCs w:val="20"/>
              </w:rPr>
            </w:pPr>
            <w:r>
              <w:rPr>
                <w:rFonts w:asciiTheme="minorHAnsi" w:hAnsiTheme="minorHAnsi" w:cstheme="minorHAnsi"/>
                <w:b/>
                <w:bCs/>
                <w:i/>
                <w:color w:val="000000" w:themeColor="text1"/>
                <w:sz w:val="20"/>
                <w:szCs w:val="20"/>
              </w:rPr>
              <w:t>90.055</w:t>
            </w:r>
          </w:p>
        </w:tc>
      </w:tr>
    </w:tbl>
    <w:p w:rsidR="005B7E78" w:rsidRPr="005F0BFD" w:rsidRDefault="005B7E78" w:rsidP="00D45248">
      <w:pPr>
        <w:jc w:val="both"/>
        <w:rPr>
          <w:rFonts w:asciiTheme="minorHAnsi" w:hAnsiTheme="minorHAnsi" w:cstheme="minorHAnsi"/>
          <w:b/>
          <w:bCs/>
          <w:color w:val="000000" w:themeColor="text1"/>
          <w:sz w:val="26"/>
          <w:szCs w:val="26"/>
        </w:rPr>
      </w:pPr>
    </w:p>
    <w:p w:rsidR="00F37CE9" w:rsidRPr="005F0BFD" w:rsidRDefault="00F37CE9" w:rsidP="00D45248">
      <w:pPr>
        <w:jc w:val="both"/>
        <w:rPr>
          <w:rFonts w:asciiTheme="minorHAnsi" w:hAnsiTheme="minorHAnsi" w:cstheme="minorHAnsi"/>
          <w:b/>
          <w:bCs/>
          <w:color w:val="000000" w:themeColor="text1"/>
          <w:sz w:val="26"/>
          <w:szCs w:val="26"/>
        </w:rPr>
      </w:pPr>
    </w:p>
    <w:p w:rsidR="000E4181" w:rsidRPr="007118A0" w:rsidRDefault="000E4181" w:rsidP="007118A0">
      <w:pPr>
        <w:pStyle w:val="PargrafodaLista"/>
        <w:numPr>
          <w:ilvl w:val="0"/>
          <w:numId w:val="36"/>
        </w:numPr>
        <w:ind w:right="585"/>
        <w:jc w:val="both"/>
        <w:rPr>
          <w:rFonts w:asciiTheme="minorHAnsi" w:hAnsiTheme="minorHAnsi" w:cstheme="minorHAnsi"/>
          <w:b/>
          <w:bCs/>
          <w:color w:val="000000" w:themeColor="text1"/>
          <w:sz w:val="26"/>
          <w:szCs w:val="26"/>
        </w:rPr>
      </w:pPr>
      <w:r w:rsidRPr="007118A0">
        <w:rPr>
          <w:rFonts w:asciiTheme="minorHAnsi" w:hAnsiTheme="minorHAnsi" w:cstheme="minorHAnsi"/>
          <w:b/>
          <w:bCs/>
          <w:color w:val="000000" w:themeColor="text1"/>
          <w:sz w:val="26"/>
          <w:szCs w:val="26"/>
        </w:rPr>
        <w:t>Resultado financeiro</w:t>
      </w:r>
    </w:p>
    <w:p w:rsidR="000E4181" w:rsidRPr="005F0BFD" w:rsidRDefault="000E4181" w:rsidP="00D45248">
      <w:pPr>
        <w:jc w:val="both"/>
        <w:rPr>
          <w:rFonts w:asciiTheme="minorHAnsi" w:hAnsiTheme="minorHAnsi" w:cstheme="minorHAnsi"/>
          <w:b/>
          <w:bCs/>
          <w:color w:val="000000" w:themeColor="text1"/>
          <w:sz w:val="26"/>
          <w:szCs w:val="26"/>
        </w:rPr>
      </w:pPr>
    </w:p>
    <w:tbl>
      <w:tblPr>
        <w:tblW w:w="68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1260"/>
      </w:tblGrid>
      <w:tr w:rsidR="00F31CD2" w:rsidRPr="005F0BFD" w:rsidTr="00F31CD2">
        <w:tc>
          <w:tcPr>
            <w:tcW w:w="5580" w:type="dxa"/>
          </w:tcPr>
          <w:p w:rsidR="00F31CD2" w:rsidRPr="005F0BFD" w:rsidRDefault="00F31CD2" w:rsidP="00BE1A94">
            <w:pPr>
              <w:jc w:val="both"/>
              <w:rPr>
                <w:rFonts w:asciiTheme="minorHAnsi" w:hAnsiTheme="minorHAnsi" w:cstheme="minorHAnsi"/>
                <w:b/>
                <w:bCs/>
                <w:color w:val="000000" w:themeColor="text1"/>
                <w:sz w:val="20"/>
                <w:szCs w:val="20"/>
              </w:rPr>
            </w:pPr>
            <w:r w:rsidRPr="005F0BFD">
              <w:rPr>
                <w:rFonts w:asciiTheme="minorHAnsi" w:hAnsiTheme="minorHAnsi" w:cstheme="minorHAnsi"/>
                <w:b/>
                <w:bCs/>
                <w:color w:val="17365D" w:themeColor="text2" w:themeShade="BF"/>
                <w:sz w:val="20"/>
                <w:szCs w:val="20"/>
              </w:rPr>
              <w:t>Conta 6</w:t>
            </w:r>
          </w:p>
        </w:tc>
        <w:tc>
          <w:tcPr>
            <w:tcW w:w="1260" w:type="dxa"/>
          </w:tcPr>
          <w:p w:rsidR="00F31CD2" w:rsidRPr="005F0BFD" w:rsidRDefault="00F31CD2" w:rsidP="00C63A1C">
            <w:pPr>
              <w:pStyle w:val="xl36"/>
              <w:spacing w:before="0" w:beforeAutospacing="0" w:after="0" w:afterAutospacing="0"/>
              <w:jc w:val="both"/>
              <w:rPr>
                <w:rFonts w:asciiTheme="minorHAnsi" w:eastAsia="Times New Roman" w:hAnsiTheme="minorHAnsi" w:cstheme="minorHAnsi"/>
                <w:color w:val="17365D" w:themeColor="text2" w:themeShade="BF"/>
                <w:lang w:val="pt-BR"/>
              </w:rPr>
            </w:pPr>
            <w:r w:rsidRPr="005F0BFD">
              <w:rPr>
                <w:rFonts w:asciiTheme="minorHAnsi" w:eastAsia="Times New Roman" w:hAnsiTheme="minorHAnsi" w:cstheme="minorHAnsi"/>
                <w:color w:val="17365D" w:themeColor="text2" w:themeShade="BF"/>
                <w:lang w:val="pt-BR"/>
              </w:rPr>
              <w:t>31/12/</w:t>
            </w:r>
            <w:r>
              <w:rPr>
                <w:rFonts w:asciiTheme="minorHAnsi" w:eastAsia="Times New Roman" w:hAnsiTheme="minorHAnsi" w:cstheme="minorHAnsi"/>
                <w:color w:val="17365D" w:themeColor="text2" w:themeShade="BF"/>
                <w:lang w:val="pt-BR"/>
              </w:rPr>
              <w:t>2012</w:t>
            </w:r>
          </w:p>
        </w:tc>
      </w:tr>
      <w:tr w:rsidR="00F31CD2" w:rsidRPr="005F0BFD" w:rsidTr="00F31CD2">
        <w:tc>
          <w:tcPr>
            <w:tcW w:w="5580" w:type="dxa"/>
          </w:tcPr>
          <w:p w:rsidR="00F31CD2" w:rsidRPr="005F0BFD" w:rsidRDefault="00F31CD2" w:rsidP="00D45248">
            <w:pPr>
              <w:ind w:right="-1054"/>
              <w:jc w:val="both"/>
              <w:rPr>
                <w:rFonts w:asciiTheme="minorHAnsi" w:hAnsiTheme="minorHAnsi" w:cstheme="minorHAnsi"/>
                <w:b/>
                <w:i/>
                <w:color w:val="000000" w:themeColor="text1"/>
                <w:sz w:val="20"/>
                <w:szCs w:val="20"/>
              </w:rPr>
            </w:pPr>
            <w:r w:rsidRPr="005F0BFD">
              <w:rPr>
                <w:rFonts w:asciiTheme="minorHAnsi" w:hAnsiTheme="minorHAnsi" w:cstheme="minorHAnsi"/>
                <w:b/>
                <w:i/>
                <w:color w:val="000000" w:themeColor="text1"/>
                <w:sz w:val="20"/>
                <w:szCs w:val="20"/>
              </w:rPr>
              <w:t>Receitas financeiras</w:t>
            </w:r>
          </w:p>
        </w:tc>
        <w:tc>
          <w:tcPr>
            <w:tcW w:w="1260" w:type="dxa"/>
            <w:vAlign w:val="bottom"/>
          </w:tcPr>
          <w:p w:rsidR="00F31CD2" w:rsidRPr="005F0BFD" w:rsidRDefault="00F31CD2" w:rsidP="00D45248">
            <w:pPr>
              <w:tabs>
                <w:tab w:val="decimal" w:pos="1219"/>
              </w:tabs>
              <w:ind w:right="177"/>
              <w:jc w:val="both"/>
              <w:rPr>
                <w:rFonts w:asciiTheme="minorHAnsi" w:hAnsiTheme="minorHAnsi" w:cstheme="minorHAnsi"/>
                <w:b/>
                <w:bCs/>
                <w:i/>
                <w:color w:val="000000" w:themeColor="text1"/>
                <w:sz w:val="20"/>
                <w:szCs w:val="20"/>
              </w:rPr>
            </w:pPr>
            <w:r>
              <w:rPr>
                <w:rFonts w:asciiTheme="minorHAnsi" w:hAnsiTheme="minorHAnsi" w:cstheme="minorHAnsi"/>
                <w:b/>
                <w:bCs/>
                <w:i/>
                <w:color w:val="000000" w:themeColor="text1"/>
                <w:sz w:val="20"/>
                <w:szCs w:val="20"/>
              </w:rPr>
              <w:t>-</w:t>
            </w:r>
          </w:p>
        </w:tc>
      </w:tr>
      <w:tr w:rsidR="00F31CD2" w:rsidRPr="005F0BFD" w:rsidTr="00F31CD2">
        <w:tc>
          <w:tcPr>
            <w:tcW w:w="5580" w:type="dxa"/>
          </w:tcPr>
          <w:p w:rsidR="00F31CD2" w:rsidRPr="005F0BFD" w:rsidRDefault="00F31CD2" w:rsidP="00D45248">
            <w:pPr>
              <w:ind w:right="-1054"/>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 xml:space="preserve">   Rendimentos de aplicações financeiras</w:t>
            </w:r>
          </w:p>
        </w:tc>
        <w:tc>
          <w:tcPr>
            <w:tcW w:w="1260" w:type="dxa"/>
            <w:vAlign w:val="bottom"/>
          </w:tcPr>
          <w:p w:rsidR="00F31CD2" w:rsidRPr="005F0BFD" w:rsidRDefault="00F31CD2" w:rsidP="00D45248">
            <w:pPr>
              <w:tabs>
                <w:tab w:val="decimal" w:pos="1219"/>
              </w:tabs>
              <w:ind w:right="177"/>
              <w:jc w:val="both"/>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w:t>
            </w:r>
          </w:p>
        </w:tc>
      </w:tr>
      <w:tr w:rsidR="00F31CD2" w:rsidRPr="005F0BFD" w:rsidTr="00F31CD2">
        <w:tc>
          <w:tcPr>
            <w:tcW w:w="5580" w:type="dxa"/>
          </w:tcPr>
          <w:p w:rsidR="00F31CD2" w:rsidRPr="005F0BFD" w:rsidRDefault="00F31CD2" w:rsidP="00D45248">
            <w:pPr>
              <w:ind w:right="-1054"/>
              <w:jc w:val="both"/>
              <w:rPr>
                <w:rFonts w:asciiTheme="minorHAnsi" w:hAnsiTheme="minorHAnsi" w:cstheme="minorHAnsi"/>
                <w:b/>
                <w:i/>
                <w:color w:val="000000" w:themeColor="text1"/>
                <w:sz w:val="20"/>
                <w:szCs w:val="20"/>
              </w:rPr>
            </w:pPr>
            <w:r w:rsidRPr="005F0BFD">
              <w:rPr>
                <w:rFonts w:asciiTheme="minorHAnsi" w:hAnsiTheme="minorHAnsi" w:cstheme="minorHAnsi"/>
                <w:b/>
                <w:i/>
                <w:color w:val="000000" w:themeColor="text1"/>
                <w:sz w:val="20"/>
                <w:szCs w:val="20"/>
              </w:rPr>
              <w:t>Total</w:t>
            </w:r>
          </w:p>
        </w:tc>
        <w:tc>
          <w:tcPr>
            <w:tcW w:w="1260" w:type="dxa"/>
            <w:vAlign w:val="bottom"/>
          </w:tcPr>
          <w:p w:rsidR="00F31CD2" w:rsidRPr="005F0BFD" w:rsidRDefault="00F31CD2" w:rsidP="00D45248">
            <w:pPr>
              <w:tabs>
                <w:tab w:val="decimal" w:pos="1219"/>
              </w:tabs>
              <w:ind w:right="177"/>
              <w:jc w:val="both"/>
              <w:rPr>
                <w:rFonts w:asciiTheme="minorHAnsi" w:hAnsiTheme="minorHAnsi" w:cstheme="minorHAnsi"/>
                <w:b/>
                <w:bCs/>
                <w:i/>
                <w:color w:val="000000" w:themeColor="text1"/>
                <w:sz w:val="20"/>
                <w:szCs w:val="20"/>
              </w:rPr>
            </w:pPr>
            <w:r>
              <w:rPr>
                <w:rFonts w:asciiTheme="minorHAnsi" w:hAnsiTheme="minorHAnsi" w:cstheme="minorHAnsi"/>
                <w:b/>
                <w:bCs/>
                <w:i/>
                <w:color w:val="000000" w:themeColor="text1"/>
                <w:sz w:val="20"/>
                <w:szCs w:val="20"/>
              </w:rPr>
              <w:t>-</w:t>
            </w:r>
          </w:p>
        </w:tc>
      </w:tr>
      <w:tr w:rsidR="00F31CD2" w:rsidRPr="005F0BFD" w:rsidTr="00F31CD2">
        <w:tc>
          <w:tcPr>
            <w:tcW w:w="5580" w:type="dxa"/>
          </w:tcPr>
          <w:p w:rsidR="00F31CD2" w:rsidRPr="005F0BFD" w:rsidRDefault="00F31CD2" w:rsidP="00D45248">
            <w:pPr>
              <w:ind w:right="-1054"/>
              <w:jc w:val="both"/>
              <w:rPr>
                <w:rFonts w:asciiTheme="minorHAnsi" w:hAnsiTheme="minorHAnsi" w:cstheme="minorHAnsi"/>
                <w:color w:val="000000" w:themeColor="text1"/>
                <w:sz w:val="20"/>
                <w:szCs w:val="20"/>
              </w:rPr>
            </w:pPr>
          </w:p>
        </w:tc>
        <w:tc>
          <w:tcPr>
            <w:tcW w:w="1260" w:type="dxa"/>
            <w:vAlign w:val="bottom"/>
          </w:tcPr>
          <w:p w:rsidR="00F31CD2" w:rsidRPr="005F0BFD" w:rsidRDefault="00F31CD2" w:rsidP="00D45248">
            <w:pPr>
              <w:tabs>
                <w:tab w:val="decimal" w:pos="1219"/>
              </w:tabs>
              <w:ind w:right="177"/>
              <w:jc w:val="both"/>
              <w:rPr>
                <w:rFonts w:asciiTheme="minorHAnsi" w:hAnsiTheme="minorHAnsi" w:cstheme="minorHAnsi"/>
                <w:bCs/>
                <w:color w:val="000000" w:themeColor="text1"/>
                <w:sz w:val="20"/>
                <w:szCs w:val="20"/>
              </w:rPr>
            </w:pPr>
          </w:p>
        </w:tc>
      </w:tr>
      <w:tr w:rsidR="00F31CD2" w:rsidRPr="005F0BFD" w:rsidTr="00F31CD2">
        <w:tc>
          <w:tcPr>
            <w:tcW w:w="5580" w:type="dxa"/>
          </w:tcPr>
          <w:p w:rsidR="00F31CD2" w:rsidRPr="005F0BFD" w:rsidRDefault="00F31CD2" w:rsidP="00D45248">
            <w:pPr>
              <w:ind w:right="-1054"/>
              <w:jc w:val="both"/>
              <w:rPr>
                <w:rFonts w:asciiTheme="minorHAnsi" w:hAnsiTheme="minorHAnsi" w:cstheme="minorHAnsi"/>
                <w:b/>
                <w:i/>
                <w:color w:val="000000" w:themeColor="text1"/>
                <w:sz w:val="20"/>
                <w:szCs w:val="20"/>
              </w:rPr>
            </w:pPr>
            <w:r w:rsidRPr="005F0BFD">
              <w:rPr>
                <w:rFonts w:asciiTheme="minorHAnsi" w:hAnsiTheme="minorHAnsi" w:cstheme="minorHAnsi"/>
                <w:b/>
                <w:i/>
                <w:color w:val="000000" w:themeColor="text1"/>
                <w:sz w:val="20"/>
                <w:szCs w:val="20"/>
              </w:rPr>
              <w:t>Despesas financeiras</w:t>
            </w:r>
          </w:p>
        </w:tc>
        <w:tc>
          <w:tcPr>
            <w:tcW w:w="1260" w:type="dxa"/>
            <w:vAlign w:val="bottom"/>
          </w:tcPr>
          <w:p w:rsidR="00F31CD2" w:rsidRPr="005F0BFD" w:rsidRDefault="00F31CD2" w:rsidP="00D45248">
            <w:pPr>
              <w:tabs>
                <w:tab w:val="decimal" w:pos="1219"/>
              </w:tabs>
              <w:ind w:right="177"/>
              <w:jc w:val="both"/>
              <w:rPr>
                <w:rFonts w:asciiTheme="minorHAnsi" w:hAnsiTheme="minorHAnsi" w:cstheme="minorHAnsi"/>
                <w:b/>
                <w:bCs/>
                <w:i/>
                <w:color w:val="000000" w:themeColor="text1"/>
                <w:sz w:val="20"/>
                <w:szCs w:val="20"/>
              </w:rPr>
            </w:pPr>
          </w:p>
        </w:tc>
      </w:tr>
      <w:tr w:rsidR="00F31CD2" w:rsidRPr="005F0BFD" w:rsidTr="00F31CD2">
        <w:tc>
          <w:tcPr>
            <w:tcW w:w="5580" w:type="dxa"/>
          </w:tcPr>
          <w:p w:rsidR="00F31CD2" w:rsidRPr="005F0BFD" w:rsidRDefault="00F31CD2" w:rsidP="00D45248">
            <w:pPr>
              <w:ind w:right="-1054"/>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 xml:space="preserve">   Juros e encargos sobre empréstimos</w:t>
            </w:r>
          </w:p>
        </w:tc>
        <w:tc>
          <w:tcPr>
            <w:tcW w:w="1260" w:type="dxa"/>
            <w:vAlign w:val="bottom"/>
          </w:tcPr>
          <w:p w:rsidR="00F31CD2" w:rsidRPr="005F0BFD" w:rsidRDefault="00F31CD2">
            <w:pPr>
              <w:jc w:val="center"/>
              <w:rPr>
                <w:rFonts w:asciiTheme="minorHAnsi" w:hAnsiTheme="minorHAnsi" w:cs="Arial"/>
                <w:sz w:val="20"/>
                <w:szCs w:val="20"/>
              </w:rPr>
            </w:pPr>
            <w:r>
              <w:rPr>
                <w:rFonts w:asciiTheme="minorHAnsi" w:hAnsiTheme="minorHAnsi" w:cs="Arial"/>
                <w:sz w:val="20"/>
                <w:szCs w:val="20"/>
              </w:rPr>
              <w:t>(1.387)</w:t>
            </w:r>
          </w:p>
        </w:tc>
      </w:tr>
      <w:tr w:rsidR="00F31CD2" w:rsidRPr="005F0BFD" w:rsidTr="00F31CD2">
        <w:tc>
          <w:tcPr>
            <w:tcW w:w="5580" w:type="dxa"/>
          </w:tcPr>
          <w:p w:rsidR="00F31CD2" w:rsidRPr="005F0BFD" w:rsidRDefault="00F31CD2" w:rsidP="00D45248">
            <w:pPr>
              <w:ind w:right="-1054"/>
              <w:jc w:val="both"/>
              <w:rPr>
                <w:rFonts w:asciiTheme="minorHAnsi" w:hAnsiTheme="minorHAnsi" w:cstheme="minorHAnsi"/>
                <w:color w:val="000000" w:themeColor="text1"/>
                <w:sz w:val="20"/>
                <w:szCs w:val="20"/>
              </w:rPr>
            </w:pPr>
            <w:r w:rsidRPr="005F0BFD">
              <w:rPr>
                <w:rFonts w:asciiTheme="minorHAnsi" w:hAnsiTheme="minorHAnsi" w:cstheme="minorHAnsi"/>
                <w:color w:val="000000" w:themeColor="text1"/>
                <w:sz w:val="20"/>
                <w:szCs w:val="20"/>
              </w:rPr>
              <w:t xml:space="preserve">   Descontos concedidos</w:t>
            </w:r>
          </w:p>
        </w:tc>
        <w:tc>
          <w:tcPr>
            <w:tcW w:w="1260" w:type="dxa"/>
            <w:vAlign w:val="bottom"/>
          </w:tcPr>
          <w:p w:rsidR="00F31CD2" w:rsidRPr="005F0BFD" w:rsidRDefault="00F31CD2" w:rsidP="00D45248">
            <w:pPr>
              <w:tabs>
                <w:tab w:val="decimal" w:pos="1219"/>
              </w:tabs>
              <w:ind w:right="177"/>
              <w:jc w:val="both"/>
              <w:rPr>
                <w:rFonts w:asciiTheme="minorHAnsi" w:hAnsiTheme="minorHAnsi" w:cstheme="minorHAnsi"/>
                <w:bCs/>
                <w:color w:val="000000" w:themeColor="text1"/>
                <w:sz w:val="20"/>
                <w:szCs w:val="20"/>
              </w:rPr>
            </w:pPr>
          </w:p>
        </w:tc>
      </w:tr>
      <w:tr w:rsidR="00F31CD2" w:rsidRPr="005F0BFD" w:rsidTr="00F31CD2">
        <w:tc>
          <w:tcPr>
            <w:tcW w:w="5580" w:type="dxa"/>
          </w:tcPr>
          <w:p w:rsidR="00F31CD2" w:rsidRPr="005F0BFD" w:rsidRDefault="00F31CD2" w:rsidP="00D45248">
            <w:pPr>
              <w:ind w:right="-1054"/>
              <w:jc w:val="both"/>
              <w:rPr>
                <w:rFonts w:asciiTheme="minorHAnsi" w:hAnsiTheme="minorHAnsi" w:cstheme="minorHAnsi"/>
                <w:b/>
                <w:i/>
                <w:color w:val="000000" w:themeColor="text1"/>
                <w:sz w:val="20"/>
                <w:szCs w:val="20"/>
              </w:rPr>
            </w:pPr>
            <w:r w:rsidRPr="005F0BFD">
              <w:rPr>
                <w:rFonts w:asciiTheme="minorHAnsi" w:hAnsiTheme="minorHAnsi" w:cstheme="minorHAnsi"/>
                <w:b/>
                <w:i/>
                <w:color w:val="000000" w:themeColor="text1"/>
                <w:sz w:val="20"/>
                <w:szCs w:val="20"/>
              </w:rPr>
              <w:t>Total</w:t>
            </w:r>
          </w:p>
        </w:tc>
        <w:tc>
          <w:tcPr>
            <w:tcW w:w="1260" w:type="dxa"/>
            <w:vAlign w:val="bottom"/>
          </w:tcPr>
          <w:p w:rsidR="00F31CD2" w:rsidRPr="005F0BFD" w:rsidRDefault="00F31CD2" w:rsidP="00D45248">
            <w:pPr>
              <w:tabs>
                <w:tab w:val="decimal" w:pos="1219"/>
              </w:tabs>
              <w:ind w:right="177"/>
              <w:jc w:val="both"/>
              <w:rPr>
                <w:rFonts w:asciiTheme="minorHAnsi" w:hAnsiTheme="minorHAnsi" w:cstheme="minorHAnsi"/>
                <w:b/>
                <w:bCs/>
                <w:i/>
                <w:color w:val="000000" w:themeColor="text1"/>
                <w:sz w:val="20"/>
                <w:szCs w:val="20"/>
              </w:rPr>
            </w:pPr>
            <w:r>
              <w:rPr>
                <w:rFonts w:asciiTheme="minorHAnsi" w:hAnsiTheme="minorHAnsi" w:cstheme="minorHAnsi"/>
                <w:b/>
                <w:bCs/>
                <w:i/>
                <w:color w:val="000000" w:themeColor="text1"/>
                <w:sz w:val="20"/>
                <w:szCs w:val="20"/>
              </w:rPr>
              <w:t>(1.387)</w:t>
            </w:r>
          </w:p>
        </w:tc>
      </w:tr>
    </w:tbl>
    <w:p w:rsidR="000E4181" w:rsidRPr="005F0BFD" w:rsidRDefault="000E4181" w:rsidP="00D45248">
      <w:pPr>
        <w:ind w:left="480" w:right="22" w:hanging="480"/>
        <w:jc w:val="both"/>
        <w:rPr>
          <w:rFonts w:asciiTheme="minorHAnsi" w:hAnsiTheme="minorHAnsi" w:cstheme="minorHAnsi"/>
          <w:color w:val="000000" w:themeColor="text1"/>
        </w:rPr>
      </w:pPr>
    </w:p>
    <w:p w:rsidR="000E4181" w:rsidRPr="00457424" w:rsidRDefault="000E4181" w:rsidP="00457424">
      <w:pPr>
        <w:pStyle w:val="PargrafodaLista"/>
        <w:numPr>
          <w:ilvl w:val="0"/>
          <w:numId w:val="36"/>
        </w:numPr>
        <w:ind w:right="585"/>
        <w:jc w:val="both"/>
        <w:rPr>
          <w:rFonts w:asciiTheme="minorHAnsi" w:hAnsiTheme="minorHAnsi" w:cstheme="minorHAnsi"/>
          <w:b/>
          <w:bCs/>
          <w:color w:val="000000" w:themeColor="text1"/>
          <w:sz w:val="26"/>
          <w:szCs w:val="26"/>
        </w:rPr>
      </w:pPr>
      <w:r w:rsidRPr="00457424">
        <w:rPr>
          <w:rFonts w:asciiTheme="minorHAnsi" w:hAnsiTheme="minorHAnsi" w:cstheme="minorHAnsi"/>
          <w:b/>
          <w:bCs/>
          <w:color w:val="000000" w:themeColor="text1"/>
          <w:sz w:val="26"/>
          <w:szCs w:val="26"/>
        </w:rPr>
        <w:t>Imposto de renda e contribuição social</w:t>
      </w:r>
    </w:p>
    <w:p w:rsidR="000E4181" w:rsidRPr="005F0BFD" w:rsidRDefault="000E4181" w:rsidP="00D45248">
      <w:pPr>
        <w:ind w:left="426" w:right="556"/>
        <w:jc w:val="both"/>
        <w:rPr>
          <w:rFonts w:asciiTheme="minorHAnsi" w:hAnsiTheme="minorHAnsi" w:cstheme="minorHAnsi"/>
          <w:color w:val="000000" w:themeColor="text1"/>
          <w:sz w:val="22"/>
          <w:szCs w:val="22"/>
        </w:rPr>
      </w:pPr>
    </w:p>
    <w:p w:rsidR="000E4181" w:rsidRPr="005F0BFD" w:rsidRDefault="000E4181" w:rsidP="00D45248">
      <w:pPr>
        <w:ind w:left="426" w:right="556"/>
        <w:jc w:val="both"/>
        <w:rPr>
          <w:rFonts w:asciiTheme="minorHAnsi" w:hAnsiTheme="minorHAnsi" w:cstheme="minorHAnsi"/>
          <w:color w:val="000000" w:themeColor="text1"/>
          <w:sz w:val="22"/>
          <w:szCs w:val="22"/>
        </w:rPr>
      </w:pPr>
      <w:r w:rsidRPr="005F0BFD">
        <w:rPr>
          <w:rFonts w:asciiTheme="minorHAnsi" w:hAnsiTheme="minorHAnsi" w:cstheme="minorHAnsi"/>
          <w:color w:val="000000" w:themeColor="text1"/>
          <w:sz w:val="22"/>
          <w:szCs w:val="22"/>
        </w:rPr>
        <w:t>A despesa de imposto de renda e contribuição social corrente e diferidos tem a seguinte composição:</w:t>
      </w:r>
    </w:p>
    <w:p w:rsidR="000E4181" w:rsidRPr="005F0BFD" w:rsidRDefault="000E4181" w:rsidP="00D45248">
      <w:pPr>
        <w:ind w:left="426" w:right="556"/>
        <w:jc w:val="both"/>
        <w:rPr>
          <w:rFonts w:asciiTheme="minorHAnsi" w:hAnsiTheme="minorHAnsi" w:cstheme="minorHAnsi"/>
          <w:color w:val="000000" w:themeColor="text1"/>
          <w:sz w:val="22"/>
          <w:szCs w:val="22"/>
        </w:rPr>
      </w:pPr>
    </w:p>
    <w:tbl>
      <w:tblPr>
        <w:tblW w:w="6946"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86"/>
        <w:gridCol w:w="1260"/>
      </w:tblGrid>
      <w:tr w:rsidR="00F31CD2" w:rsidRPr="005F0BFD" w:rsidTr="00F31CD2">
        <w:tc>
          <w:tcPr>
            <w:tcW w:w="5686" w:type="dxa"/>
          </w:tcPr>
          <w:p w:rsidR="00F31CD2" w:rsidRPr="005F0BFD" w:rsidRDefault="00F31CD2" w:rsidP="00D45248">
            <w:pPr>
              <w:pStyle w:val="Rodap"/>
              <w:tabs>
                <w:tab w:val="clear" w:pos="4252"/>
                <w:tab w:val="clear" w:pos="8504"/>
              </w:tabs>
              <w:jc w:val="both"/>
              <w:rPr>
                <w:rFonts w:asciiTheme="minorHAnsi" w:hAnsiTheme="minorHAnsi" w:cstheme="minorHAnsi"/>
                <w:color w:val="000000" w:themeColor="text1"/>
                <w:sz w:val="20"/>
                <w:szCs w:val="20"/>
              </w:rPr>
            </w:pPr>
            <w:r w:rsidRPr="005F0BFD">
              <w:rPr>
                <w:rFonts w:asciiTheme="minorHAnsi" w:hAnsiTheme="minorHAnsi" w:cstheme="minorHAnsi"/>
                <w:b/>
                <w:bCs/>
                <w:color w:val="17365D" w:themeColor="text2" w:themeShade="BF"/>
                <w:sz w:val="20"/>
                <w:szCs w:val="20"/>
              </w:rPr>
              <w:t>Conta 7.1.01.01</w:t>
            </w:r>
          </w:p>
        </w:tc>
        <w:tc>
          <w:tcPr>
            <w:tcW w:w="1260" w:type="dxa"/>
          </w:tcPr>
          <w:p w:rsidR="00F31CD2" w:rsidRPr="005F0BFD" w:rsidRDefault="00F31CD2" w:rsidP="00BA46F7">
            <w:pPr>
              <w:pStyle w:val="xl36"/>
              <w:spacing w:before="0" w:beforeAutospacing="0" w:after="0" w:afterAutospacing="0"/>
              <w:jc w:val="center"/>
              <w:rPr>
                <w:rFonts w:asciiTheme="minorHAnsi" w:eastAsia="Times New Roman" w:hAnsiTheme="minorHAnsi" w:cstheme="minorHAnsi"/>
                <w:color w:val="17365D" w:themeColor="text2" w:themeShade="BF"/>
                <w:lang w:val="pt-BR"/>
              </w:rPr>
            </w:pPr>
            <w:bookmarkStart w:id="9" w:name="_GoBack"/>
            <w:bookmarkEnd w:id="9"/>
            <w:r w:rsidRPr="005F0BFD">
              <w:rPr>
                <w:rFonts w:asciiTheme="minorHAnsi" w:eastAsia="Times New Roman" w:hAnsiTheme="minorHAnsi" w:cstheme="minorHAnsi"/>
                <w:color w:val="17365D" w:themeColor="text2" w:themeShade="BF"/>
                <w:lang w:val="pt-BR"/>
              </w:rPr>
              <w:t>31/12/</w:t>
            </w:r>
            <w:r>
              <w:rPr>
                <w:rFonts w:asciiTheme="minorHAnsi" w:eastAsia="Times New Roman" w:hAnsiTheme="minorHAnsi" w:cstheme="minorHAnsi"/>
                <w:color w:val="17365D" w:themeColor="text2" w:themeShade="BF"/>
                <w:lang w:val="pt-BR"/>
              </w:rPr>
              <w:t>2012</w:t>
            </w:r>
          </w:p>
        </w:tc>
      </w:tr>
      <w:tr w:rsidR="00F31CD2" w:rsidRPr="005F0BFD" w:rsidTr="00F31CD2">
        <w:tc>
          <w:tcPr>
            <w:tcW w:w="5686" w:type="dxa"/>
          </w:tcPr>
          <w:p w:rsidR="00F31CD2" w:rsidRPr="005F0BFD" w:rsidRDefault="00F31CD2" w:rsidP="00D45248">
            <w:pPr>
              <w:pStyle w:val="Corpodetexto2"/>
              <w:ind w:right="-406"/>
              <w:rPr>
                <w:rFonts w:asciiTheme="minorHAnsi" w:hAnsiTheme="minorHAnsi" w:cstheme="minorHAnsi"/>
                <w:b/>
                <w:color w:val="000000" w:themeColor="text1"/>
              </w:rPr>
            </w:pPr>
            <w:r w:rsidRPr="005F0BFD">
              <w:rPr>
                <w:rFonts w:asciiTheme="minorHAnsi" w:hAnsiTheme="minorHAnsi" w:cstheme="minorHAnsi"/>
                <w:b/>
                <w:color w:val="000000" w:themeColor="text1"/>
              </w:rPr>
              <w:t>Corrente:</w:t>
            </w:r>
          </w:p>
        </w:tc>
        <w:tc>
          <w:tcPr>
            <w:tcW w:w="1260" w:type="dxa"/>
          </w:tcPr>
          <w:p w:rsidR="00F31CD2" w:rsidRPr="005F0BFD" w:rsidRDefault="00F31CD2" w:rsidP="00D45248">
            <w:pPr>
              <w:tabs>
                <w:tab w:val="decimal" w:pos="992"/>
              </w:tabs>
              <w:ind w:right="180"/>
              <w:jc w:val="both"/>
              <w:rPr>
                <w:rFonts w:asciiTheme="minorHAnsi" w:hAnsiTheme="minorHAnsi" w:cstheme="minorHAnsi"/>
                <w:b/>
                <w:bCs/>
                <w:color w:val="000000" w:themeColor="text1"/>
                <w:sz w:val="20"/>
                <w:szCs w:val="20"/>
              </w:rPr>
            </w:pPr>
          </w:p>
        </w:tc>
      </w:tr>
      <w:tr w:rsidR="00F31CD2" w:rsidRPr="005F0BFD" w:rsidTr="00F31CD2">
        <w:tc>
          <w:tcPr>
            <w:tcW w:w="5686" w:type="dxa"/>
          </w:tcPr>
          <w:p w:rsidR="00F31CD2" w:rsidRPr="005F0BFD" w:rsidRDefault="00F31CD2" w:rsidP="00D45248">
            <w:pPr>
              <w:pStyle w:val="Corpodetexto2"/>
              <w:ind w:right="-406"/>
              <w:rPr>
                <w:rFonts w:asciiTheme="minorHAnsi" w:hAnsiTheme="minorHAnsi" w:cstheme="minorHAnsi"/>
                <w:color w:val="000000" w:themeColor="text1"/>
              </w:rPr>
            </w:pPr>
            <w:r w:rsidRPr="005F0BFD">
              <w:rPr>
                <w:rFonts w:asciiTheme="minorHAnsi" w:hAnsiTheme="minorHAnsi" w:cstheme="minorHAnsi"/>
                <w:color w:val="000000" w:themeColor="text1"/>
              </w:rPr>
              <w:t xml:space="preserve">  Imposto de renda</w:t>
            </w:r>
          </w:p>
        </w:tc>
        <w:tc>
          <w:tcPr>
            <w:tcW w:w="1260" w:type="dxa"/>
            <w:vAlign w:val="bottom"/>
          </w:tcPr>
          <w:p w:rsidR="00F31CD2" w:rsidRPr="005F0BFD" w:rsidRDefault="00F31CD2">
            <w:pPr>
              <w:jc w:val="center"/>
              <w:rPr>
                <w:rFonts w:asciiTheme="minorHAnsi" w:hAnsiTheme="minorHAnsi" w:cs="Arial"/>
                <w:sz w:val="20"/>
                <w:szCs w:val="20"/>
              </w:rPr>
            </w:pPr>
            <w:r>
              <w:rPr>
                <w:rFonts w:asciiTheme="minorHAnsi" w:hAnsiTheme="minorHAnsi" w:cs="Arial"/>
                <w:sz w:val="20"/>
                <w:szCs w:val="20"/>
              </w:rPr>
              <w:t>11.656</w:t>
            </w:r>
          </w:p>
        </w:tc>
      </w:tr>
      <w:tr w:rsidR="00F31CD2" w:rsidRPr="005F0BFD" w:rsidTr="00F31CD2">
        <w:tc>
          <w:tcPr>
            <w:tcW w:w="5686" w:type="dxa"/>
          </w:tcPr>
          <w:p w:rsidR="00F31CD2" w:rsidRPr="005F0BFD" w:rsidRDefault="00F31CD2" w:rsidP="00D45248">
            <w:pPr>
              <w:pStyle w:val="Corpodetexto2"/>
              <w:ind w:right="-406"/>
              <w:rPr>
                <w:rFonts w:asciiTheme="minorHAnsi" w:hAnsiTheme="minorHAnsi" w:cstheme="minorHAnsi"/>
                <w:color w:val="000000" w:themeColor="text1"/>
              </w:rPr>
            </w:pPr>
            <w:r w:rsidRPr="005F0BFD">
              <w:rPr>
                <w:rFonts w:asciiTheme="minorHAnsi" w:hAnsiTheme="minorHAnsi" w:cstheme="minorHAnsi"/>
                <w:color w:val="000000" w:themeColor="text1"/>
              </w:rPr>
              <w:t xml:space="preserve">  Contribuição social</w:t>
            </w:r>
          </w:p>
        </w:tc>
        <w:tc>
          <w:tcPr>
            <w:tcW w:w="1260" w:type="dxa"/>
            <w:vAlign w:val="bottom"/>
          </w:tcPr>
          <w:p w:rsidR="00F31CD2" w:rsidRPr="005F0BFD" w:rsidRDefault="00F31CD2">
            <w:pPr>
              <w:jc w:val="center"/>
              <w:rPr>
                <w:rFonts w:asciiTheme="minorHAnsi" w:hAnsiTheme="minorHAnsi" w:cs="Arial"/>
                <w:sz w:val="20"/>
                <w:szCs w:val="20"/>
              </w:rPr>
            </w:pPr>
            <w:r>
              <w:rPr>
                <w:rFonts w:asciiTheme="minorHAnsi" w:hAnsiTheme="minorHAnsi" w:cs="Arial"/>
                <w:sz w:val="20"/>
                <w:szCs w:val="20"/>
              </w:rPr>
              <w:t>4.196</w:t>
            </w:r>
          </w:p>
        </w:tc>
      </w:tr>
      <w:tr w:rsidR="00F31CD2" w:rsidRPr="005F0BFD" w:rsidTr="00F31CD2">
        <w:tc>
          <w:tcPr>
            <w:tcW w:w="5686" w:type="dxa"/>
          </w:tcPr>
          <w:p w:rsidR="00F31CD2" w:rsidRPr="005F0BFD" w:rsidRDefault="00F31CD2" w:rsidP="00D45248">
            <w:pPr>
              <w:pStyle w:val="Corpodetexto2"/>
              <w:ind w:right="-406"/>
              <w:rPr>
                <w:rFonts w:asciiTheme="minorHAnsi" w:hAnsiTheme="minorHAnsi" w:cstheme="minorHAnsi"/>
                <w:color w:val="000000" w:themeColor="text1"/>
              </w:rPr>
            </w:pPr>
          </w:p>
        </w:tc>
        <w:tc>
          <w:tcPr>
            <w:tcW w:w="1260" w:type="dxa"/>
          </w:tcPr>
          <w:p w:rsidR="00F31CD2" w:rsidRPr="005F0BFD" w:rsidRDefault="00F31CD2" w:rsidP="00D45248">
            <w:pPr>
              <w:tabs>
                <w:tab w:val="decimal" w:pos="992"/>
              </w:tabs>
              <w:ind w:right="189"/>
              <w:jc w:val="both"/>
              <w:rPr>
                <w:rFonts w:asciiTheme="minorHAnsi" w:hAnsiTheme="minorHAnsi" w:cstheme="minorHAnsi"/>
                <w:color w:val="000000" w:themeColor="text1"/>
                <w:sz w:val="20"/>
                <w:szCs w:val="20"/>
              </w:rPr>
            </w:pPr>
          </w:p>
        </w:tc>
      </w:tr>
      <w:tr w:rsidR="00F31CD2" w:rsidRPr="005F0BFD" w:rsidTr="00F31CD2">
        <w:tc>
          <w:tcPr>
            <w:tcW w:w="5686" w:type="dxa"/>
          </w:tcPr>
          <w:p w:rsidR="00F31CD2" w:rsidRPr="005F0BFD" w:rsidRDefault="00F31CD2" w:rsidP="00D45248">
            <w:pPr>
              <w:pStyle w:val="Corpodetexto2"/>
              <w:ind w:right="-406"/>
              <w:rPr>
                <w:rFonts w:asciiTheme="minorHAnsi" w:hAnsiTheme="minorHAnsi" w:cstheme="minorHAnsi"/>
                <w:b/>
                <w:color w:val="000000" w:themeColor="text1"/>
              </w:rPr>
            </w:pPr>
            <w:r w:rsidRPr="005F0BFD">
              <w:rPr>
                <w:rFonts w:asciiTheme="minorHAnsi" w:hAnsiTheme="minorHAnsi" w:cstheme="minorHAnsi"/>
                <w:b/>
                <w:color w:val="000000" w:themeColor="text1"/>
              </w:rPr>
              <w:t>Diferidos:</w:t>
            </w:r>
          </w:p>
        </w:tc>
        <w:tc>
          <w:tcPr>
            <w:tcW w:w="1260" w:type="dxa"/>
          </w:tcPr>
          <w:p w:rsidR="00F31CD2" w:rsidRPr="005F0BFD" w:rsidRDefault="00F31CD2" w:rsidP="00D45248">
            <w:pPr>
              <w:tabs>
                <w:tab w:val="decimal" w:pos="992"/>
              </w:tabs>
              <w:ind w:right="189"/>
              <w:jc w:val="both"/>
              <w:rPr>
                <w:rFonts w:asciiTheme="minorHAnsi" w:hAnsiTheme="minorHAnsi" w:cstheme="minorHAnsi"/>
                <w:b/>
                <w:bCs/>
                <w:color w:val="000000" w:themeColor="text1"/>
                <w:sz w:val="20"/>
                <w:szCs w:val="20"/>
              </w:rPr>
            </w:pPr>
          </w:p>
        </w:tc>
      </w:tr>
      <w:tr w:rsidR="00F31CD2" w:rsidRPr="005F0BFD" w:rsidTr="00F31CD2">
        <w:tc>
          <w:tcPr>
            <w:tcW w:w="5686" w:type="dxa"/>
          </w:tcPr>
          <w:p w:rsidR="00F31CD2" w:rsidRPr="005F0BFD" w:rsidRDefault="00F31CD2" w:rsidP="00D45248">
            <w:pPr>
              <w:pStyle w:val="Corpodetexto2"/>
              <w:ind w:right="-406"/>
              <w:rPr>
                <w:rFonts w:asciiTheme="minorHAnsi" w:hAnsiTheme="minorHAnsi" w:cstheme="minorHAnsi"/>
                <w:color w:val="000000" w:themeColor="text1"/>
              </w:rPr>
            </w:pPr>
            <w:r w:rsidRPr="005F0BFD">
              <w:rPr>
                <w:rFonts w:asciiTheme="minorHAnsi" w:hAnsiTheme="minorHAnsi" w:cstheme="minorHAnsi"/>
                <w:color w:val="000000" w:themeColor="text1"/>
              </w:rPr>
              <w:t xml:space="preserve">  Imposto de renda e contribuição social</w:t>
            </w:r>
          </w:p>
        </w:tc>
        <w:tc>
          <w:tcPr>
            <w:tcW w:w="1260" w:type="dxa"/>
          </w:tcPr>
          <w:p w:rsidR="00F31CD2" w:rsidRPr="005F0BFD" w:rsidRDefault="00F31CD2" w:rsidP="00D45248">
            <w:pPr>
              <w:tabs>
                <w:tab w:val="decimal" w:pos="992"/>
              </w:tabs>
              <w:ind w:right="189"/>
              <w:jc w:val="both"/>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w:t>
            </w:r>
          </w:p>
        </w:tc>
      </w:tr>
      <w:tr w:rsidR="00F31CD2" w:rsidRPr="005F0BFD" w:rsidTr="00F31CD2">
        <w:tc>
          <w:tcPr>
            <w:tcW w:w="5686" w:type="dxa"/>
          </w:tcPr>
          <w:p w:rsidR="00F31CD2" w:rsidRPr="005F0BFD" w:rsidRDefault="00F31CD2" w:rsidP="00D45248">
            <w:pPr>
              <w:pStyle w:val="Corpodetexto2"/>
              <w:ind w:right="-406"/>
              <w:rPr>
                <w:rFonts w:asciiTheme="minorHAnsi" w:hAnsiTheme="minorHAnsi" w:cstheme="minorHAnsi"/>
                <w:color w:val="000000" w:themeColor="text1"/>
              </w:rPr>
            </w:pPr>
          </w:p>
        </w:tc>
        <w:tc>
          <w:tcPr>
            <w:tcW w:w="1260" w:type="dxa"/>
          </w:tcPr>
          <w:p w:rsidR="00F31CD2" w:rsidRPr="005F0BFD" w:rsidRDefault="00F31CD2" w:rsidP="00D45248">
            <w:pPr>
              <w:tabs>
                <w:tab w:val="decimal" w:pos="992"/>
              </w:tabs>
              <w:ind w:right="189"/>
              <w:jc w:val="both"/>
              <w:rPr>
                <w:rFonts w:asciiTheme="minorHAnsi" w:hAnsiTheme="minorHAnsi" w:cstheme="minorHAnsi"/>
                <w:bCs/>
                <w:color w:val="000000" w:themeColor="text1"/>
                <w:sz w:val="20"/>
                <w:szCs w:val="20"/>
              </w:rPr>
            </w:pPr>
          </w:p>
        </w:tc>
      </w:tr>
      <w:tr w:rsidR="00F31CD2" w:rsidRPr="005F0BFD" w:rsidTr="00F31CD2">
        <w:tc>
          <w:tcPr>
            <w:tcW w:w="5686" w:type="dxa"/>
          </w:tcPr>
          <w:p w:rsidR="00F31CD2" w:rsidRPr="005F0BFD" w:rsidRDefault="00F31CD2" w:rsidP="00D45248">
            <w:pPr>
              <w:pStyle w:val="Corpodetexto2"/>
              <w:ind w:right="-406"/>
              <w:rPr>
                <w:rFonts w:asciiTheme="minorHAnsi" w:hAnsiTheme="minorHAnsi" w:cstheme="minorHAnsi"/>
                <w:b/>
                <w:i/>
                <w:color w:val="000000" w:themeColor="text1"/>
              </w:rPr>
            </w:pPr>
            <w:r w:rsidRPr="005F0BFD">
              <w:rPr>
                <w:rFonts w:asciiTheme="minorHAnsi" w:hAnsiTheme="minorHAnsi" w:cstheme="minorHAnsi"/>
                <w:b/>
                <w:i/>
                <w:color w:val="000000" w:themeColor="text1"/>
              </w:rPr>
              <w:t>Total</w:t>
            </w:r>
          </w:p>
        </w:tc>
        <w:tc>
          <w:tcPr>
            <w:tcW w:w="1260" w:type="dxa"/>
          </w:tcPr>
          <w:p w:rsidR="00F31CD2" w:rsidRPr="005F0BFD" w:rsidRDefault="00F31CD2" w:rsidP="00D45248">
            <w:pPr>
              <w:tabs>
                <w:tab w:val="decimal" w:pos="992"/>
              </w:tabs>
              <w:ind w:right="189"/>
              <w:jc w:val="both"/>
              <w:rPr>
                <w:rFonts w:asciiTheme="minorHAnsi" w:hAnsiTheme="minorHAnsi" w:cstheme="minorHAnsi"/>
                <w:b/>
                <w:bCs/>
                <w:i/>
                <w:color w:val="000000" w:themeColor="text1"/>
                <w:sz w:val="20"/>
                <w:szCs w:val="20"/>
              </w:rPr>
            </w:pPr>
            <w:r>
              <w:rPr>
                <w:rFonts w:asciiTheme="minorHAnsi" w:hAnsiTheme="minorHAnsi" w:cstheme="minorHAnsi"/>
                <w:b/>
                <w:bCs/>
                <w:i/>
                <w:color w:val="000000" w:themeColor="text1"/>
                <w:sz w:val="20"/>
                <w:szCs w:val="20"/>
              </w:rPr>
              <w:t>15.853</w:t>
            </w:r>
          </w:p>
        </w:tc>
      </w:tr>
    </w:tbl>
    <w:p w:rsidR="000E4181" w:rsidRPr="005F0BFD" w:rsidRDefault="000E4181" w:rsidP="00D45248">
      <w:pPr>
        <w:ind w:left="426" w:right="556"/>
        <w:jc w:val="both"/>
        <w:rPr>
          <w:rFonts w:asciiTheme="minorHAnsi" w:hAnsiTheme="minorHAnsi" w:cstheme="minorHAnsi"/>
          <w:color w:val="000000" w:themeColor="text1"/>
          <w:sz w:val="22"/>
          <w:szCs w:val="22"/>
        </w:rPr>
      </w:pPr>
    </w:p>
    <w:p w:rsidR="000E4181" w:rsidRPr="005F0BFD" w:rsidRDefault="000E4181" w:rsidP="00D45248">
      <w:pPr>
        <w:ind w:left="426" w:right="556"/>
        <w:jc w:val="both"/>
        <w:rPr>
          <w:rFonts w:asciiTheme="minorHAnsi" w:hAnsiTheme="minorHAnsi" w:cstheme="minorHAnsi"/>
          <w:color w:val="000000" w:themeColor="text1"/>
          <w:sz w:val="22"/>
          <w:szCs w:val="22"/>
        </w:rPr>
      </w:pPr>
      <w:r w:rsidRPr="005F0BFD">
        <w:rPr>
          <w:rFonts w:asciiTheme="minorHAnsi" w:hAnsiTheme="minorHAnsi" w:cstheme="minorHAnsi"/>
          <w:color w:val="000000" w:themeColor="text1"/>
          <w:sz w:val="22"/>
          <w:szCs w:val="22"/>
        </w:rPr>
        <w:t xml:space="preserve">O sistema tributário brasileiro é de </w:t>
      </w:r>
      <w:r w:rsidR="00BA46F7" w:rsidRPr="005F0BFD">
        <w:rPr>
          <w:rFonts w:asciiTheme="minorHAnsi" w:hAnsiTheme="minorHAnsi" w:cstheme="minorHAnsi"/>
          <w:color w:val="000000" w:themeColor="text1"/>
          <w:sz w:val="22"/>
          <w:szCs w:val="22"/>
        </w:rPr>
        <w:t>auto lançamento</w:t>
      </w:r>
      <w:r w:rsidRPr="005F0BFD">
        <w:rPr>
          <w:rFonts w:asciiTheme="minorHAnsi" w:hAnsiTheme="minorHAnsi" w:cstheme="minorHAnsi"/>
          <w:color w:val="000000" w:themeColor="text1"/>
          <w:sz w:val="22"/>
          <w:szCs w:val="22"/>
        </w:rPr>
        <w:t>, portanto as declarações de renda arquivadas permanecem abertas para revisão pelas autoridades fiscais por um período de cinco anos contados da data de arquivamento.</w:t>
      </w:r>
    </w:p>
    <w:p w:rsidR="000E4181" w:rsidRPr="005F0BFD" w:rsidRDefault="000E4181" w:rsidP="00D45248">
      <w:pPr>
        <w:jc w:val="both"/>
        <w:rPr>
          <w:rFonts w:asciiTheme="minorHAnsi" w:hAnsiTheme="minorHAnsi" w:cstheme="minorHAnsi"/>
          <w:color w:val="000000" w:themeColor="text1"/>
          <w:sz w:val="22"/>
          <w:szCs w:val="22"/>
        </w:rPr>
      </w:pPr>
    </w:p>
    <w:p w:rsidR="000E4181" w:rsidRDefault="000E4181" w:rsidP="00D45248">
      <w:pPr>
        <w:ind w:left="426" w:right="556"/>
        <w:jc w:val="both"/>
        <w:rPr>
          <w:rFonts w:asciiTheme="minorHAnsi" w:hAnsiTheme="minorHAnsi" w:cstheme="minorHAnsi"/>
          <w:color w:val="000000" w:themeColor="text1"/>
          <w:sz w:val="22"/>
          <w:szCs w:val="22"/>
        </w:rPr>
      </w:pPr>
    </w:p>
    <w:p w:rsidR="006168A3" w:rsidRDefault="006168A3" w:rsidP="00D45248">
      <w:pPr>
        <w:ind w:left="426" w:right="556"/>
        <w:jc w:val="both"/>
        <w:rPr>
          <w:rFonts w:asciiTheme="minorHAnsi" w:hAnsiTheme="minorHAnsi" w:cstheme="minorHAnsi"/>
          <w:color w:val="000000" w:themeColor="text1"/>
          <w:sz w:val="22"/>
          <w:szCs w:val="22"/>
        </w:rPr>
      </w:pPr>
    </w:p>
    <w:p w:rsidR="006168A3" w:rsidRPr="005F0BFD" w:rsidRDefault="006168A3" w:rsidP="00D45248">
      <w:pPr>
        <w:ind w:left="426" w:right="556"/>
        <w:jc w:val="both"/>
        <w:rPr>
          <w:rFonts w:asciiTheme="minorHAnsi" w:hAnsiTheme="minorHAnsi" w:cstheme="minorHAnsi"/>
          <w:color w:val="000000" w:themeColor="text1"/>
          <w:sz w:val="22"/>
          <w:szCs w:val="22"/>
        </w:rPr>
      </w:pPr>
    </w:p>
    <w:p w:rsidR="000E4181" w:rsidRPr="006168A3" w:rsidRDefault="000E4181" w:rsidP="006168A3">
      <w:pPr>
        <w:pStyle w:val="PargrafodaLista"/>
        <w:numPr>
          <w:ilvl w:val="0"/>
          <w:numId w:val="36"/>
        </w:numPr>
        <w:ind w:right="585"/>
        <w:jc w:val="both"/>
        <w:rPr>
          <w:rFonts w:asciiTheme="minorHAnsi" w:hAnsiTheme="minorHAnsi" w:cstheme="minorHAnsi"/>
          <w:b/>
          <w:bCs/>
          <w:color w:val="000000" w:themeColor="text1"/>
          <w:sz w:val="26"/>
          <w:szCs w:val="26"/>
        </w:rPr>
      </w:pPr>
      <w:r w:rsidRPr="006168A3">
        <w:rPr>
          <w:rFonts w:asciiTheme="minorHAnsi" w:hAnsiTheme="minorHAnsi" w:cstheme="minorHAnsi"/>
          <w:b/>
          <w:bCs/>
          <w:color w:val="000000" w:themeColor="text1"/>
          <w:sz w:val="26"/>
          <w:szCs w:val="26"/>
        </w:rPr>
        <w:t>Cobertura de seguros</w:t>
      </w:r>
    </w:p>
    <w:p w:rsidR="000E4181" w:rsidRPr="005F0BFD" w:rsidRDefault="000E4181" w:rsidP="00D45248">
      <w:pPr>
        <w:ind w:left="480" w:right="622"/>
        <w:jc w:val="both"/>
        <w:rPr>
          <w:rFonts w:asciiTheme="minorHAnsi" w:hAnsiTheme="minorHAnsi" w:cstheme="minorHAnsi"/>
          <w:color w:val="000000" w:themeColor="text1"/>
          <w:sz w:val="22"/>
          <w:szCs w:val="22"/>
        </w:rPr>
      </w:pPr>
    </w:p>
    <w:p w:rsidR="000E4181" w:rsidRPr="005F0BFD" w:rsidRDefault="000E4181" w:rsidP="00D45248">
      <w:pPr>
        <w:pStyle w:val="17TEXTOcorpojustificado"/>
        <w:spacing w:line="240" w:lineRule="auto"/>
        <w:ind w:left="426" w:right="622"/>
        <w:rPr>
          <w:rFonts w:asciiTheme="minorHAnsi" w:hAnsiTheme="minorHAnsi" w:cstheme="minorHAnsi"/>
          <w:color w:val="000000" w:themeColor="text1"/>
          <w:lang w:eastAsia="pt-BR"/>
        </w:rPr>
      </w:pPr>
      <w:r w:rsidRPr="005F0BFD">
        <w:rPr>
          <w:rFonts w:asciiTheme="minorHAnsi" w:hAnsiTheme="minorHAnsi" w:cstheme="minorHAnsi"/>
          <w:color w:val="000000" w:themeColor="text1"/>
          <w:lang w:eastAsia="pt-BR"/>
        </w:rPr>
        <w:t xml:space="preserve">A Companhia mantém cobertura de seguros para os bens do imobilizado e estoques sujeitos a riscos de forma global no montante de </w:t>
      </w:r>
      <w:r w:rsidR="006168A3">
        <w:rPr>
          <w:rFonts w:asciiTheme="minorHAnsi" w:hAnsiTheme="minorHAnsi" w:cstheme="minorHAnsi"/>
          <w:color w:val="000000" w:themeColor="text1"/>
          <w:lang w:eastAsia="pt-BR"/>
        </w:rPr>
        <w:t>1.000.000 (Um milhão de reais)</w:t>
      </w:r>
    </w:p>
    <w:p w:rsidR="000E4181" w:rsidRPr="005F0BFD" w:rsidRDefault="000E4181" w:rsidP="00D45248">
      <w:pPr>
        <w:ind w:left="426" w:right="622"/>
        <w:jc w:val="both"/>
        <w:rPr>
          <w:rFonts w:asciiTheme="minorHAnsi" w:hAnsiTheme="minorHAnsi" w:cstheme="minorHAnsi"/>
          <w:color w:val="000000" w:themeColor="text1"/>
          <w:sz w:val="22"/>
          <w:szCs w:val="22"/>
        </w:rPr>
      </w:pPr>
    </w:p>
    <w:p w:rsidR="000E4181" w:rsidRPr="005F0BFD" w:rsidRDefault="000E4181" w:rsidP="00D45248">
      <w:pPr>
        <w:ind w:left="426" w:right="622"/>
        <w:jc w:val="both"/>
        <w:rPr>
          <w:rFonts w:asciiTheme="minorHAnsi" w:hAnsiTheme="minorHAnsi" w:cstheme="minorHAnsi"/>
          <w:color w:val="000000" w:themeColor="text1"/>
          <w:sz w:val="22"/>
          <w:szCs w:val="22"/>
        </w:rPr>
      </w:pPr>
      <w:r w:rsidRPr="005F0BFD">
        <w:rPr>
          <w:rFonts w:asciiTheme="minorHAnsi" w:hAnsiTheme="minorHAnsi" w:cstheme="minorHAnsi"/>
          <w:color w:val="000000" w:themeColor="text1"/>
          <w:sz w:val="22"/>
          <w:szCs w:val="22"/>
        </w:rPr>
        <w:t>O val</w:t>
      </w:r>
      <w:r w:rsidR="006168A3">
        <w:rPr>
          <w:rFonts w:asciiTheme="minorHAnsi" w:hAnsiTheme="minorHAnsi" w:cstheme="minorHAnsi"/>
          <w:color w:val="000000" w:themeColor="text1"/>
          <w:sz w:val="22"/>
          <w:szCs w:val="22"/>
        </w:rPr>
        <w:t>or dos seguros contratados em 01 de julho</w:t>
      </w:r>
      <w:r w:rsidRPr="005F0BFD">
        <w:rPr>
          <w:rFonts w:asciiTheme="minorHAnsi" w:hAnsiTheme="minorHAnsi" w:cstheme="minorHAnsi"/>
          <w:color w:val="000000" w:themeColor="text1"/>
          <w:sz w:val="22"/>
          <w:szCs w:val="22"/>
        </w:rPr>
        <w:t xml:space="preserve"> de 20</w:t>
      </w:r>
      <w:r w:rsidR="006168A3">
        <w:rPr>
          <w:rFonts w:asciiTheme="minorHAnsi" w:hAnsiTheme="minorHAnsi" w:cstheme="minorHAnsi"/>
          <w:color w:val="000000" w:themeColor="text1"/>
          <w:sz w:val="22"/>
          <w:szCs w:val="22"/>
        </w:rPr>
        <w:t>13</w:t>
      </w:r>
      <w:r w:rsidRPr="005F0BFD">
        <w:rPr>
          <w:rFonts w:asciiTheme="minorHAnsi" w:hAnsiTheme="minorHAnsi" w:cstheme="minorHAnsi"/>
          <w:color w:val="000000" w:themeColor="text1"/>
          <w:sz w:val="22"/>
          <w:szCs w:val="22"/>
        </w:rPr>
        <w:t xml:space="preserve"> é considerado suficiente, segundo a opinião de assessores especialistas em seguros, para cobrir eventuais perdas.</w:t>
      </w:r>
    </w:p>
    <w:sectPr w:rsidR="000E4181" w:rsidRPr="005F0BFD" w:rsidSect="004E1713">
      <w:headerReference w:type="default" r:id="rId8"/>
      <w:pgSz w:w="12242" w:h="15842" w:code="1"/>
      <w:pgMar w:top="851" w:right="1440" w:bottom="993" w:left="1457" w:header="709" w:footer="709" w:gutter="0"/>
      <w:pgNumType w:start="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A03" w:rsidRDefault="007E0A03" w:rsidP="00D45248">
      <w:r>
        <w:separator/>
      </w:r>
    </w:p>
  </w:endnote>
  <w:endnote w:type="continuationSeparator" w:id="0">
    <w:p w:rsidR="007E0A03" w:rsidRDefault="007E0A03" w:rsidP="00D45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imes New Roman Bold">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utiger-Light">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A03" w:rsidRDefault="007E0A03" w:rsidP="00D45248">
      <w:r>
        <w:separator/>
      </w:r>
    </w:p>
  </w:footnote>
  <w:footnote w:type="continuationSeparator" w:id="0">
    <w:p w:rsidR="007E0A03" w:rsidRDefault="007E0A03" w:rsidP="00D452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428" w:rsidRDefault="00DB2428" w:rsidP="00D45248">
    <w:pPr>
      <w:pStyle w:val="17TEXTOcorpojustificado"/>
      <w:spacing w:line="240" w:lineRule="auto"/>
      <w:ind w:right="622"/>
      <w:rPr>
        <w:rFonts w:ascii="Arial" w:hAnsi="Arial" w:cs="Arial"/>
        <w:b/>
        <w:sz w:val="26"/>
        <w:szCs w:val="26"/>
      </w:rPr>
    </w:pPr>
    <w:r>
      <w:rPr>
        <w:rFonts w:ascii="Arial" w:hAnsi="Arial" w:cs="Arial"/>
        <w:b/>
        <w:sz w:val="26"/>
        <w:szCs w:val="26"/>
      </w:rPr>
      <w:t>EMPRESA ALEGRIA S/A</w:t>
    </w:r>
  </w:p>
  <w:p w:rsidR="00DB2428" w:rsidRDefault="00DB2428" w:rsidP="00D45248">
    <w:pPr>
      <w:ind w:right="622"/>
      <w:jc w:val="both"/>
      <w:rPr>
        <w:rFonts w:ascii="Arial" w:hAnsi="Arial" w:cs="Arial"/>
      </w:rPr>
    </w:pPr>
  </w:p>
  <w:p w:rsidR="00DB2428" w:rsidRDefault="00DB2428" w:rsidP="00D45248">
    <w:pPr>
      <w:ind w:right="622"/>
      <w:jc w:val="both"/>
      <w:rPr>
        <w:rFonts w:ascii="Arial" w:hAnsi="Arial" w:cs="Arial"/>
        <w:sz w:val="22"/>
        <w:szCs w:val="22"/>
      </w:rPr>
    </w:pPr>
    <w:r w:rsidRPr="00EA4236">
      <w:rPr>
        <w:rFonts w:ascii="Arial" w:hAnsi="Arial" w:cs="Arial"/>
        <w:sz w:val="22"/>
        <w:szCs w:val="22"/>
      </w:rPr>
      <w:t>Notas explicativas às Demonstrações Financeiras</w:t>
    </w:r>
  </w:p>
  <w:p w:rsidR="00DB2428" w:rsidRDefault="00DB2428" w:rsidP="00D45248">
    <w:pPr>
      <w:ind w:right="622"/>
      <w:jc w:val="both"/>
      <w:rPr>
        <w:rFonts w:ascii="Arial" w:hAnsi="Arial" w:cs="Arial"/>
        <w:sz w:val="22"/>
        <w:szCs w:val="22"/>
      </w:rPr>
    </w:pPr>
    <w:r>
      <w:rPr>
        <w:rFonts w:ascii="Arial" w:hAnsi="Arial" w:cs="Arial"/>
        <w:sz w:val="22"/>
        <w:szCs w:val="22"/>
      </w:rPr>
      <w:t>Exercícios findos em 31 de dezembro de 2012</w:t>
    </w:r>
  </w:p>
  <w:p w:rsidR="00DB2428" w:rsidRDefault="00DB2428" w:rsidP="00D45248">
    <w:pPr>
      <w:ind w:right="622"/>
      <w:jc w:val="both"/>
      <w:rPr>
        <w:rFonts w:ascii="Arial" w:hAnsi="Arial" w:cs="Arial"/>
        <w:sz w:val="22"/>
        <w:szCs w:val="22"/>
      </w:rPr>
    </w:pPr>
    <w:r w:rsidRPr="00EA4236">
      <w:rPr>
        <w:rFonts w:ascii="Arial" w:hAnsi="Arial" w:cs="Arial"/>
        <w:sz w:val="22"/>
        <w:szCs w:val="22"/>
      </w:rPr>
      <w:t>(Em reais, exceto quan</w:t>
    </w:r>
    <w:r>
      <w:rPr>
        <w:rFonts w:ascii="Arial" w:hAnsi="Arial" w:cs="Arial"/>
        <w:sz w:val="22"/>
        <w:szCs w:val="22"/>
      </w:rPr>
      <w:t>d</w:t>
    </w:r>
    <w:r w:rsidRPr="00EA4236">
      <w:rPr>
        <w:rFonts w:ascii="Arial" w:hAnsi="Arial" w:cs="Arial"/>
        <w:sz w:val="22"/>
        <w:szCs w:val="22"/>
      </w:rPr>
      <w:t>o indicado de outra forma)</w:t>
    </w:r>
  </w:p>
  <w:p w:rsidR="00DB2428" w:rsidRDefault="00DB2428" w:rsidP="00D45248">
    <w:pPr>
      <w:ind w:right="622"/>
      <w:jc w:val="both"/>
      <w:rPr>
        <w:rFonts w:ascii="Arial" w:hAnsi="Arial" w:cs="Arial"/>
      </w:rPr>
    </w:pPr>
  </w:p>
  <w:p w:rsidR="00DB2428" w:rsidRDefault="00DB242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C47E4"/>
    <w:multiLevelType w:val="multilevel"/>
    <w:tmpl w:val="57D85E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6F04873"/>
    <w:multiLevelType w:val="hybridMultilevel"/>
    <w:tmpl w:val="47BA393C"/>
    <w:lvl w:ilvl="0" w:tplc="0416000F">
      <w:start w:val="1"/>
      <w:numFmt w:val="decimal"/>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
    <w:nsid w:val="0BC359C7"/>
    <w:multiLevelType w:val="hybridMultilevel"/>
    <w:tmpl w:val="F7F045DE"/>
    <w:lvl w:ilvl="0" w:tplc="D4960184">
      <w:start w:val="1"/>
      <w:numFmt w:val="bullet"/>
      <w:lvlText w:val="►"/>
      <w:lvlJc w:val="left"/>
      <w:pPr>
        <w:tabs>
          <w:tab w:val="num" w:pos="720"/>
        </w:tabs>
        <w:ind w:left="720" w:hanging="360"/>
      </w:pPr>
      <w:rPr>
        <w:rFonts w:ascii="Arial" w:hAnsi="Arial" w:hint="default"/>
        <w:color w:val="FFD200"/>
        <w:sz w:val="18"/>
        <w:szCs w:val="18"/>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EC723FF"/>
    <w:multiLevelType w:val="hybridMultilevel"/>
    <w:tmpl w:val="C778D7AA"/>
    <w:lvl w:ilvl="0" w:tplc="D21AE29E">
      <w:start w:val="1"/>
      <w:numFmt w:val="decimal"/>
      <w:pStyle w:val="Ttulo6"/>
      <w:lvlText w:val="%1"/>
      <w:lvlJc w:val="left"/>
      <w:pPr>
        <w:tabs>
          <w:tab w:val="num" w:pos="547"/>
        </w:tabs>
        <w:ind w:hanging="547"/>
      </w:pPr>
      <w:rPr>
        <w:rFonts w:ascii="Times New Roman Bold" w:hAnsi="Times New Roman Bold" w:cs="Times New Roman" w:hint="default"/>
        <w:b/>
        <w:i w:val="0"/>
        <w:sz w:val="26"/>
        <w:szCs w:val="26"/>
      </w:rPr>
    </w:lvl>
    <w:lvl w:ilvl="1" w:tplc="71F2E988">
      <w:start w:val="1"/>
      <w:numFmt w:val="lowerLetter"/>
      <w:lvlText w:val="%2."/>
      <w:lvlJc w:val="left"/>
      <w:pPr>
        <w:tabs>
          <w:tab w:val="num" w:pos="907"/>
        </w:tabs>
        <w:ind w:left="907" w:hanging="360"/>
      </w:pPr>
      <w:rPr>
        <w:rFonts w:ascii="Times New Roman Bold" w:hAnsi="Times New Roman Bold" w:cs="Times New Roman" w:hint="default"/>
        <w:b/>
        <w:i/>
        <w:sz w:val="24"/>
        <w:szCs w:val="24"/>
      </w:rPr>
    </w:lvl>
    <w:lvl w:ilvl="2" w:tplc="37482FC2">
      <w:start w:val="1"/>
      <w:numFmt w:val="lowerLetter"/>
      <w:lvlText w:val="%3)"/>
      <w:lvlJc w:val="left"/>
      <w:pPr>
        <w:tabs>
          <w:tab w:val="num" w:pos="2887"/>
        </w:tabs>
        <w:ind w:left="2887" w:hanging="360"/>
      </w:pPr>
      <w:rPr>
        <w:rFonts w:hint="default"/>
      </w:rPr>
    </w:lvl>
    <w:lvl w:ilvl="3" w:tplc="0409000F">
      <w:start w:val="1"/>
      <w:numFmt w:val="decimal"/>
      <w:lvlText w:val="%4."/>
      <w:lvlJc w:val="left"/>
      <w:pPr>
        <w:tabs>
          <w:tab w:val="num" w:pos="3427"/>
        </w:tabs>
        <w:ind w:left="3427" w:hanging="360"/>
      </w:pPr>
    </w:lvl>
    <w:lvl w:ilvl="4" w:tplc="04090019">
      <w:start w:val="1"/>
      <w:numFmt w:val="lowerLetter"/>
      <w:lvlText w:val="%5."/>
      <w:lvlJc w:val="left"/>
      <w:pPr>
        <w:tabs>
          <w:tab w:val="num" w:pos="4147"/>
        </w:tabs>
        <w:ind w:left="4147" w:hanging="360"/>
      </w:pPr>
    </w:lvl>
    <w:lvl w:ilvl="5" w:tplc="0409001B">
      <w:start w:val="1"/>
      <w:numFmt w:val="lowerRoman"/>
      <w:lvlText w:val="%6."/>
      <w:lvlJc w:val="right"/>
      <w:pPr>
        <w:tabs>
          <w:tab w:val="num" w:pos="4867"/>
        </w:tabs>
        <w:ind w:left="4867" w:hanging="180"/>
      </w:pPr>
    </w:lvl>
    <w:lvl w:ilvl="6" w:tplc="0409000F">
      <w:start w:val="1"/>
      <w:numFmt w:val="decimal"/>
      <w:lvlText w:val="%7."/>
      <w:lvlJc w:val="left"/>
      <w:pPr>
        <w:tabs>
          <w:tab w:val="num" w:pos="5587"/>
        </w:tabs>
        <w:ind w:left="5587" w:hanging="360"/>
      </w:pPr>
    </w:lvl>
    <w:lvl w:ilvl="7" w:tplc="04090019">
      <w:start w:val="1"/>
      <w:numFmt w:val="lowerLetter"/>
      <w:lvlText w:val="%8."/>
      <w:lvlJc w:val="left"/>
      <w:pPr>
        <w:tabs>
          <w:tab w:val="num" w:pos="6307"/>
        </w:tabs>
        <w:ind w:left="6307" w:hanging="360"/>
      </w:pPr>
    </w:lvl>
    <w:lvl w:ilvl="8" w:tplc="0409001B">
      <w:start w:val="1"/>
      <w:numFmt w:val="lowerRoman"/>
      <w:lvlText w:val="%9."/>
      <w:lvlJc w:val="right"/>
      <w:pPr>
        <w:tabs>
          <w:tab w:val="num" w:pos="7027"/>
        </w:tabs>
        <w:ind w:left="7027" w:hanging="180"/>
      </w:pPr>
    </w:lvl>
  </w:abstractNum>
  <w:abstractNum w:abstractNumId="4">
    <w:nsid w:val="110E07EE"/>
    <w:multiLevelType w:val="multilevel"/>
    <w:tmpl w:val="108E8406"/>
    <w:lvl w:ilvl="0">
      <w:start w:val="1"/>
      <w:numFmt w:val="decimal"/>
      <w:lvlText w:val="%1."/>
      <w:lvlJc w:val="left"/>
      <w:pPr>
        <w:ind w:left="792" w:hanging="432"/>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5">
    <w:nsid w:val="123C43DC"/>
    <w:multiLevelType w:val="multilevel"/>
    <w:tmpl w:val="108E8406"/>
    <w:lvl w:ilvl="0">
      <w:start w:val="1"/>
      <w:numFmt w:val="decimal"/>
      <w:lvlText w:val="%1."/>
      <w:lvlJc w:val="left"/>
      <w:pPr>
        <w:ind w:left="792" w:hanging="432"/>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6">
    <w:nsid w:val="1407779A"/>
    <w:multiLevelType w:val="hybridMultilevel"/>
    <w:tmpl w:val="F612BF3A"/>
    <w:lvl w:ilvl="0" w:tplc="663A352A">
      <w:start w:val="2"/>
      <w:numFmt w:val="upperLetter"/>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7">
    <w:nsid w:val="1A5A322D"/>
    <w:multiLevelType w:val="hybridMultilevel"/>
    <w:tmpl w:val="098469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A30259"/>
    <w:multiLevelType w:val="multilevel"/>
    <w:tmpl w:val="108E8406"/>
    <w:lvl w:ilvl="0">
      <w:start w:val="1"/>
      <w:numFmt w:val="decimal"/>
      <w:lvlText w:val="%1."/>
      <w:lvlJc w:val="left"/>
      <w:pPr>
        <w:ind w:left="792" w:hanging="432"/>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9">
    <w:nsid w:val="1D1A1A13"/>
    <w:multiLevelType w:val="hybridMultilevel"/>
    <w:tmpl w:val="4A58A7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727862"/>
    <w:multiLevelType w:val="hybridMultilevel"/>
    <w:tmpl w:val="0F7C588A"/>
    <w:lvl w:ilvl="0" w:tplc="1D8CC518">
      <w:start w:val="4"/>
      <w:numFmt w:val="none"/>
      <w:lvlText w:val="a)"/>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11">
    <w:nsid w:val="24AD44C4"/>
    <w:multiLevelType w:val="multilevel"/>
    <w:tmpl w:val="108E8406"/>
    <w:lvl w:ilvl="0">
      <w:start w:val="1"/>
      <w:numFmt w:val="decimal"/>
      <w:lvlText w:val="%1."/>
      <w:lvlJc w:val="left"/>
      <w:pPr>
        <w:ind w:left="792" w:hanging="432"/>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2">
    <w:nsid w:val="252544A3"/>
    <w:multiLevelType w:val="hybridMultilevel"/>
    <w:tmpl w:val="D660D550"/>
    <w:lvl w:ilvl="0" w:tplc="CC8239C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2C811E54"/>
    <w:multiLevelType w:val="hybridMultilevel"/>
    <w:tmpl w:val="D9449B6A"/>
    <w:lvl w:ilvl="0" w:tplc="7F90337E">
      <w:start w:val="1"/>
      <w:numFmt w:val="lowerRoman"/>
      <w:lvlText w:val="(%1)"/>
      <w:lvlJc w:val="left"/>
      <w:pPr>
        <w:tabs>
          <w:tab w:val="num" w:pos="1429"/>
        </w:tabs>
        <w:ind w:left="1429" w:hanging="72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4">
    <w:nsid w:val="34E62AC9"/>
    <w:multiLevelType w:val="hybridMultilevel"/>
    <w:tmpl w:val="4AC2704C"/>
    <w:lvl w:ilvl="0" w:tplc="2102D2CE">
      <w:start w:val="1"/>
      <w:numFmt w:val="bullet"/>
      <w:lvlText w:val=""/>
      <w:lvlJc w:val="left"/>
      <w:pPr>
        <w:tabs>
          <w:tab w:val="num" w:pos="-984"/>
        </w:tabs>
        <w:ind w:left="-984" w:hanging="360"/>
      </w:pPr>
      <w:rPr>
        <w:rFonts w:ascii="Symbol" w:hAnsi="Symbol" w:hint="default"/>
        <w:color w:val="1F497D" w:themeColor="text2"/>
        <w:sz w:val="18"/>
        <w:szCs w:val="18"/>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34FF5B6B"/>
    <w:multiLevelType w:val="hybridMultilevel"/>
    <w:tmpl w:val="E92267FA"/>
    <w:lvl w:ilvl="0" w:tplc="5978B5E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362308D2"/>
    <w:multiLevelType w:val="hybridMultilevel"/>
    <w:tmpl w:val="928C8C8E"/>
    <w:lvl w:ilvl="0" w:tplc="2102D2CE">
      <w:start w:val="1"/>
      <w:numFmt w:val="bullet"/>
      <w:lvlText w:val=""/>
      <w:lvlJc w:val="left"/>
      <w:pPr>
        <w:ind w:left="1713" w:hanging="360"/>
      </w:pPr>
      <w:rPr>
        <w:rFonts w:ascii="Symbol" w:hAnsi="Symbol" w:hint="default"/>
        <w:color w:val="1F497D" w:themeColor="text2"/>
        <w:sz w:val="18"/>
        <w:szCs w:val="18"/>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7">
    <w:nsid w:val="47666176"/>
    <w:multiLevelType w:val="hybridMultilevel"/>
    <w:tmpl w:val="DC1EF2D2"/>
    <w:lvl w:ilvl="0" w:tplc="2CAE9BB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B7506C1"/>
    <w:multiLevelType w:val="multilevel"/>
    <w:tmpl w:val="108E8406"/>
    <w:lvl w:ilvl="0">
      <w:start w:val="1"/>
      <w:numFmt w:val="decimal"/>
      <w:lvlText w:val="%1."/>
      <w:lvlJc w:val="left"/>
      <w:pPr>
        <w:ind w:left="792" w:hanging="432"/>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9">
    <w:nsid w:val="4CC976A9"/>
    <w:multiLevelType w:val="hybridMultilevel"/>
    <w:tmpl w:val="117038FE"/>
    <w:lvl w:ilvl="0" w:tplc="2102D2CE">
      <w:start w:val="1"/>
      <w:numFmt w:val="bullet"/>
      <w:lvlText w:val=""/>
      <w:lvlJc w:val="left"/>
      <w:pPr>
        <w:tabs>
          <w:tab w:val="num" w:pos="727"/>
        </w:tabs>
        <w:ind w:left="727" w:hanging="360"/>
      </w:pPr>
      <w:rPr>
        <w:rFonts w:ascii="Symbol" w:hAnsi="Symbol" w:hint="default"/>
        <w:color w:val="1F497D" w:themeColor="text2"/>
      </w:rPr>
    </w:lvl>
    <w:lvl w:ilvl="1" w:tplc="04090003" w:tentative="1">
      <w:start w:val="1"/>
      <w:numFmt w:val="bullet"/>
      <w:lvlText w:val="o"/>
      <w:lvlJc w:val="left"/>
      <w:pPr>
        <w:tabs>
          <w:tab w:val="num" w:pos="1447"/>
        </w:tabs>
        <w:ind w:left="1447" w:hanging="360"/>
      </w:pPr>
      <w:rPr>
        <w:rFonts w:ascii="Courier New" w:hAnsi="Courier New" w:cs="Courier New" w:hint="default"/>
      </w:rPr>
    </w:lvl>
    <w:lvl w:ilvl="2" w:tplc="04090005" w:tentative="1">
      <w:start w:val="1"/>
      <w:numFmt w:val="bullet"/>
      <w:lvlText w:val=""/>
      <w:lvlJc w:val="left"/>
      <w:pPr>
        <w:tabs>
          <w:tab w:val="num" w:pos="2167"/>
        </w:tabs>
        <w:ind w:left="2167" w:hanging="360"/>
      </w:pPr>
      <w:rPr>
        <w:rFonts w:ascii="Wingdings" w:hAnsi="Wingdings" w:hint="default"/>
      </w:rPr>
    </w:lvl>
    <w:lvl w:ilvl="3" w:tplc="04090001" w:tentative="1">
      <w:start w:val="1"/>
      <w:numFmt w:val="bullet"/>
      <w:lvlText w:val=""/>
      <w:lvlJc w:val="left"/>
      <w:pPr>
        <w:tabs>
          <w:tab w:val="num" w:pos="2887"/>
        </w:tabs>
        <w:ind w:left="2887" w:hanging="360"/>
      </w:pPr>
      <w:rPr>
        <w:rFonts w:ascii="Symbol" w:hAnsi="Symbol" w:hint="default"/>
      </w:rPr>
    </w:lvl>
    <w:lvl w:ilvl="4" w:tplc="04090003" w:tentative="1">
      <w:start w:val="1"/>
      <w:numFmt w:val="bullet"/>
      <w:lvlText w:val="o"/>
      <w:lvlJc w:val="left"/>
      <w:pPr>
        <w:tabs>
          <w:tab w:val="num" w:pos="3607"/>
        </w:tabs>
        <w:ind w:left="3607" w:hanging="360"/>
      </w:pPr>
      <w:rPr>
        <w:rFonts w:ascii="Courier New" w:hAnsi="Courier New" w:cs="Courier New" w:hint="default"/>
      </w:rPr>
    </w:lvl>
    <w:lvl w:ilvl="5" w:tplc="04090005" w:tentative="1">
      <w:start w:val="1"/>
      <w:numFmt w:val="bullet"/>
      <w:lvlText w:val=""/>
      <w:lvlJc w:val="left"/>
      <w:pPr>
        <w:tabs>
          <w:tab w:val="num" w:pos="4327"/>
        </w:tabs>
        <w:ind w:left="4327" w:hanging="360"/>
      </w:pPr>
      <w:rPr>
        <w:rFonts w:ascii="Wingdings" w:hAnsi="Wingdings" w:hint="default"/>
      </w:rPr>
    </w:lvl>
    <w:lvl w:ilvl="6" w:tplc="04090001" w:tentative="1">
      <w:start w:val="1"/>
      <w:numFmt w:val="bullet"/>
      <w:lvlText w:val=""/>
      <w:lvlJc w:val="left"/>
      <w:pPr>
        <w:tabs>
          <w:tab w:val="num" w:pos="5047"/>
        </w:tabs>
        <w:ind w:left="5047" w:hanging="360"/>
      </w:pPr>
      <w:rPr>
        <w:rFonts w:ascii="Symbol" w:hAnsi="Symbol" w:hint="default"/>
      </w:rPr>
    </w:lvl>
    <w:lvl w:ilvl="7" w:tplc="04090003" w:tentative="1">
      <w:start w:val="1"/>
      <w:numFmt w:val="bullet"/>
      <w:lvlText w:val="o"/>
      <w:lvlJc w:val="left"/>
      <w:pPr>
        <w:tabs>
          <w:tab w:val="num" w:pos="5767"/>
        </w:tabs>
        <w:ind w:left="5767" w:hanging="360"/>
      </w:pPr>
      <w:rPr>
        <w:rFonts w:ascii="Courier New" w:hAnsi="Courier New" w:cs="Courier New" w:hint="default"/>
      </w:rPr>
    </w:lvl>
    <w:lvl w:ilvl="8" w:tplc="04090005" w:tentative="1">
      <w:start w:val="1"/>
      <w:numFmt w:val="bullet"/>
      <w:lvlText w:val=""/>
      <w:lvlJc w:val="left"/>
      <w:pPr>
        <w:tabs>
          <w:tab w:val="num" w:pos="6487"/>
        </w:tabs>
        <w:ind w:left="6487" w:hanging="360"/>
      </w:pPr>
      <w:rPr>
        <w:rFonts w:ascii="Wingdings" w:hAnsi="Wingdings" w:hint="default"/>
      </w:rPr>
    </w:lvl>
  </w:abstractNum>
  <w:abstractNum w:abstractNumId="20">
    <w:nsid w:val="4DDC2709"/>
    <w:multiLevelType w:val="hybridMultilevel"/>
    <w:tmpl w:val="C00627AE"/>
    <w:lvl w:ilvl="0" w:tplc="9D70664A">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BA7D9B"/>
    <w:multiLevelType w:val="hybridMultilevel"/>
    <w:tmpl w:val="EEA605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F17591A"/>
    <w:multiLevelType w:val="hybridMultilevel"/>
    <w:tmpl w:val="19D2E054"/>
    <w:lvl w:ilvl="0" w:tplc="2102D2CE">
      <w:start w:val="1"/>
      <w:numFmt w:val="bullet"/>
      <w:lvlText w:val=""/>
      <w:lvlJc w:val="left"/>
      <w:pPr>
        <w:tabs>
          <w:tab w:val="num" w:pos="360"/>
        </w:tabs>
        <w:ind w:left="360" w:hanging="360"/>
      </w:pPr>
      <w:rPr>
        <w:rFonts w:ascii="Symbol" w:hAnsi="Symbol" w:hint="default"/>
        <w:color w:val="1F497D" w:themeColor="text2"/>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50F93826"/>
    <w:multiLevelType w:val="hybridMultilevel"/>
    <w:tmpl w:val="8AA66C3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214097A"/>
    <w:multiLevelType w:val="hybridMultilevel"/>
    <w:tmpl w:val="7D5E1280"/>
    <w:lvl w:ilvl="0" w:tplc="2102D2CE">
      <w:start w:val="1"/>
      <w:numFmt w:val="bullet"/>
      <w:lvlText w:val=""/>
      <w:lvlJc w:val="left"/>
      <w:pPr>
        <w:tabs>
          <w:tab w:val="num" w:pos="456"/>
        </w:tabs>
        <w:ind w:left="456" w:hanging="360"/>
      </w:pPr>
      <w:rPr>
        <w:rFonts w:ascii="Symbol" w:hAnsi="Symbol" w:hint="default"/>
        <w:color w:val="1F497D" w:themeColor="text2"/>
        <w:sz w:val="18"/>
        <w:szCs w:val="18"/>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5C613AA6"/>
    <w:multiLevelType w:val="hybridMultilevel"/>
    <w:tmpl w:val="ED2EBE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D4A2648"/>
    <w:multiLevelType w:val="hybridMultilevel"/>
    <w:tmpl w:val="ED2EBE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09D225A"/>
    <w:multiLevelType w:val="multilevel"/>
    <w:tmpl w:val="108E8406"/>
    <w:lvl w:ilvl="0">
      <w:start w:val="1"/>
      <w:numFmt w:val="decimal"/>
      <w:lvlText w:val="%1."/>
      <w:lvlJc w:val="left"/>
      <w:pPr>
        <w:ind w:left="792" w:hanging="432"/>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8">
    <w:nsid w:val="611B147F"/>
    <w:multiLevelType w:val="multilevel"/>
    <w:tmpl w:val="108E8406"/>
    <w:lvl w:ilvl="0">
      <w:start w:val="1"/>
      <w:numFmt w:val="decimal"/>
      <w:lvlText w:val="%1."/>
      <w:lvlJc w:val="left"/>
      <w:pPr>
        <w:ind w:left="792" w:hanging="432"/>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9">
    <w:nsid w:val="626766E5"/>
    <w:multiLevelType w:val="hybridMultilevel"/>
    <w:tmpl w:val="67C6B6C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35F01EA"/>
    <w:multiLevelType w:val="multilevel"/>
    <w:tmpl w:val="108E8406"/>
    <w:lvl w:ilvl="0">
      <w:start w:val="1"/>
      <w:numFmt w:val="decimal"/>
      <w:lvlText w:val="%1."/>
      <w:lvlJc w:val="left"/>
      <w:pPr>
        <w:ind w:left="792" w:hanging="432"/>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31">
    <w:nsid w:val="6E964A84"/>
    <w:multiLevelType w:val="hybridMultilevel"/>
    <w:tmpl w:val="C00627AE"/>
    <w:lvl w:ilvl="0" w:tplc="9D70664A">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567BF4"/>
    <w:multiLevelType w:val="hybridMultilevel"/>
    <w:tmpl w:val="153CDD7E"/>
    <w:lvl w:ilvl="0" w:tplc="2102D2CE">
      <w:start w:val="1"/>
      <w:numFmt w:val="bullet"/>
      <w:lvlText w:val=""/>
      <w:lvlJc w:val="left"/>
      <w:pPr>
        <w:tabs>
          <w:tab w:val="num" w:pos="727"/>
        </w:tabs>
        <w:ind w:left="727" w:hanging="360"/>
      </w:pPr>
      <w:rPr>
        <w:rFonts w:ascii="Symbol" w:hAnsi="Symbol" w:hint="default"/>
        <w:color w:val="1F497D" w:themeColor="text2"/>
      </w:rPr>
    </w:lvl>
    <w:lvl w:ilvl="1" w:tplc="04090003" w:tentative="1">
      <w:start w:val="1"/>
      <w:numFmt w:val="bullet"/>
      <w:lvlText w:val="o"/>
      <w:lvlJc w:val="left"/>
      <w:pPr>
        <w:tabs>
          <w:tab w:val="num" w:pos="1447"/>
        </w:tabs>
        <w:ind w:left="1447" w:hanging="360"/>
      </w:pPr>
      <w:rPr>
        <w:rFonts w:ascii="Courier New" w:hAnsi="Courier New" w:cs="Courier New" w:hint="default"/>
      </w:rPr>
    </w:lvl>
    <w:lvl w:ilvl="2" w:tplc="04090005" w:tentative="1">
      <w:start w:val="1"/>
      <w:numFmt w:val="bullet"/>
      <w:lvlText w:val=""/>
      <w:lvlJc w:val="left"/>
      <w:pPr>
        <w:tabs>
          <w:tab w:val="num" w:pos="2167"/>
        </w:tabs>
        <w:ind w:left="2167" w:hanging="360"/>
      </w:pPr>
      <w:rPr>
        <w:rFonts w:ascii="Wingdings" w:hAnsi="Wingdings" w:hint="default"/>
      </w:rPr>
    </w:lvl>
    <w:lvl w:ilvl="3" w:tplc="04090001" w:tentative="1">
      <w:start w:val="1"/>
      <w:numFmt w:val="bullet"/>
      <w:lvlText w:val=""/>
      <w:lvlJc w:val="left"/>
      <w:pPr>
        <w:tabs>
          <w:tab w:val="num" w:pos="2887"/>
        </w:tabs>
        <w:ind w:left="2887" w:hanging="360"/>
      </w:pPr>
      <w:rPr>
        <w:rFonts w:ascii="Symbol" w:hAnsi="Symbol" w:hint="default"/>
      </w:rPr>
    </w:lvl>
    <w:lvl w:ilvl="4" w:tplc="04090003" w:tentative="1">
      <w:start w:val="1"/>
      <w:numFmt w:val="bullet"/>
      <w:lvlText w:val="o"/>
      <w:lvlJc w:val="left"/>
      <w:pPr>
        <w:tabs>
          <w:tab w:val="num" w:pos="3607"/>
        </w:tabs>
        <w:ind w:left="3607" w:hanging="360"/>
      </w:pPr>
      <w:rPr>
        <w:rFonts w:ascii="Courier New" w:hAnsi="Courier New" w:cs="Courier New" w:hint="default"/>
      </w:rPr>
    </w:lvl>
    <w:lvl w:ilvl="5" w:tplc="04090005" w:tentative="1">
      <w:start w:val="1"/>
      <w:numFmt w:val="bullet"/>
      <w:lvlText w:val=""/>
      <w:lvlJc w:val="left"/>
      <w:pPr>
        <w:tabs>
          <w:tab w:val="num" w:pos="4327"/>
        </w:tabs>
        <w:ind w:left="4327" w:hanging="360"/>
      </w:pPr>
      <w:rPr>
        <w:rFonts w:ascii="Wingdings" w:hAnsi="Wingdings" w:hint="default"/>
      </w:rPr>
    </w:lvl>
    <w:lvl w:ilvl="6" w:tplc="04090001" w:tentative="1">
      <w:start w:val="1"/>
      <w:numFmt w:val="bullet"/>
      <w:lvlText w:val=""/>
      <w:lvlJc w:val="left"/>
      <w:pPr>
        <w:tabs>
          <w:tab w:val="num" w:pos="5047"/>
        </w:tabs>
        <w:ind w:left="5047" w:hanging="360"/>
      </w:pPr>
      <w:rPr>
        <w:rFonts w:ascii="Symbol" w:hAnsi="Symbol" w:hint="default"/>
      </w:rPr>
    </w:lvl>
    <w:lvl w:ilvl="7" w:tplc="04090003" w:tentative="1">
      <w:start w:val="1"/>
      <w:numFmt w:val="bullet"/>
      <w:lvlText w:val="o"/>
      <w:lvlJc w:val="left"/>
      <w:pPr>
        <w:tabs>
          <w:tab w:val="num" w:pos="5767"/>
        </w:tabs>
        <w:ind w:left="5767" w:hanging="360"/>
      </w:pPr>
      <w:rPr>
        <w:rFonts w:ascii="Courier New" w:hAnsi="Courier New" w:cs="Courier New" w:hint="default"/>
      </w:rPr>
    </w:lvl>
    <w:lvl w:ilvl="8" w:tplc="04090005" w:tentative="1">
      <w:start w:val="1"/>
      <w:numFmt w:val="bullet"/>
      <w:lvlText w:val=""/>
      <w:lvlJc w:val="left"/>
      <w:pPr>
        <w:tabs>
          <w:tab w:val="num" w:pos="6487"/>
        </w:tabs>
        <w:ind w:left="6487" w:hanging="360"/>
      </w:pPr>
      <w:rPr>
        <w:rFonts w:ascii="Wingdings" w:hAnsi="Wingdings" w:hint="default"/>
      </w:rPr>
    </w:lvl>
  </w:abstractNum>
  <w:abstractNum w:abstractNumId="33">
    <w:nsid w:val="6F8C273B"/>
    <w:multiLevelType w:val="multilevel"/>
    <w:tmpl w:val="108E8406"/>
    <w:lvl w:ilvl="0">
      <w:start w:val="1"/>
      <w:numFmt w:val="decimal"/>
      <w:lvlText w:val="%1."/>
      <w:lvlJc w:val="left"/>
      <w:pPr>
        <w:ind w:left="792" w:hanging="432"/>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34">
    <w:nsid w:val="763B7C31"/>
    <w:multiLevelType w:val="hybridMultilevel"/>
    <w:tmpl w:val="5B4286CC"/>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nsid w:val="7B0713DB"/>
    <w:multiLevelType w:val="hybridMultilevel"/>
    <w:tmpl w:val="098469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3D137D"/>
    <w:multiLevelType w:val="hybridMultilevel"/>
    <w:tmpl w:val="F69E99DA"/>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FBA5D97"/>
    <w:multiLevelType w:val="hybridMultilevel"/>
    <w:tmpl w:val="32704292"/>
    <w:lvl w:ilvl="0" w:tplc="6AFA5018">
      <w:start w:val="1"/>
      <w:numFmt w:val="decimal"/>
      <w:pStyle w:val="Ttulo9"/>
      <w:lvlText w:val="%1"/>
      <w:lvlJc w:val="left"/>
      <w:pPr>
        <w:tabs>
          <w:tab w:val="num" w:pos="0"/>
        </w:tabs>
        <w:ind w:hanging="576"/>
      </w:pPr>
      <w:rPr>
        <w:rFonts w:ascii="Times New Roman" w:hAnsi="Times New Roman" w:cs="Times New Roman" w:hint="default"/>
        <w:b/>
        <w:i w:val="0"/>
        <w:sz w:val="26"/>
        <w:szCs w:val="26"/>
      </w:rPr>
    </w:lvl>
    <w:lvl w:ilvl="1" w:tplc="B260A356">
      <w:start w:val="1"/>
      <w:numFmt w:val="lowerLetter"/>
      <w:lvlText w:val="%2."/>
      <w:lvlJc w:val="left"/>
      <w:pPr>
        <w:tabs>
          <w:tab w:val="num" w:pos="360"/>
        </w:tabs>
        <w:ind w:left="360" w:hanging="360"/>
      </w:pPr>
      <w:rPr>
        <w:rFonts w:ascii="Times New Roman" w:hAnsi="Times New Roman" w:cs="Times New Roman" w:hint="default"/>
        <w:b/>
        <w:i/>
        <w:sz w:val="22"/>
        <w:szCs w:val="22"/>
      </w:r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37"/>
  </w:num>
  <w:num w:numId="2">
    <w:abstractNumId w:val="3"/>
  </w:num>
  <w:num w:numId="3">
    <w:abstractNumId w:val="10"/>
  </w:num>
  <w:num w:numId="4">
    <w:abstractNumId w:val="29"/>
  </w:num>
  <w:num w:numId="5">
    <w:abstractNumId w:val="36"/>
  </w:num>
  <w:num w:numId="6">
    <w:abstractNumId w:val="22"/>
  </w:num>
  <w:num w:numId="7">
    <w:abstractNumId w:val="19"/>
  </w:num>
  <w:num w:numId="8">
    <w:abstractNumId w:val="20"/>
  </w:num>
  <w:num w:numId="9">
    <w:abstractNumId w:val="16"/>
  </w:num>
  <w:num w:numId="10">
    <w:abstractNumId w:val="32"/>
  </w:num>
  <w:num w:numId="11">
    <w:abstractNumId w:val="14"/>
  </w:num>
  <w:num w:numId="12">
    <w:abstractNumId w:val="24"/>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9"/>
  </w:num>
  <w:num w:numId="25">
    <w:abstractNumId w:val="35"/>
  </w:num>
  <w:num w:numId="26">
    <w:abstractNumId w:val="15"/>
  </w:num>
  <w:num w:numId="27">
    <w:abstractNumId w:val="12"/>
  </w:num>
  <w:num w:numId="28">
    <w:abstractNumId w:val="13"/>
  </w:num>
  <w:num w:numId="29">
    <w:abstractNumId w:val="7"/>
  </w:num>
  <w:num w:numId="30">
    <w:abstractNumId w:val="6"/>
  </w:num>
  <w:num w:numId="31">
    <w:abstractNumId w:val="17"/>
  </w:num>
  <w:num w:numId="32">
    <w:abstractNumId w:val="31"/>
  </w:num>
  <w:num w:numId="33">
    <w:abstractNumId w:val="34"/>
  </w:num>
  <w:num w:numId="34">
    <w:abstractNumId w:val="25"/>
  </w:num>
  <w:num w:numId="35">
    <w:abstractNumId w:val="23"/>
  </w:num>
  <w:num w:numId="36">
    <w:abstractNumId w:val="8"/>
  </w:num>
  <w:num w:numId="37">
    <w:abstractNumId w:val="1"/>
  </w:num>
  <w:num w:numId="38">
    <w:abstractNumId w:val="3"/>
  </w:num>
  <w:num w:numId="39">
    <w:abstractNumId w:val="3"/>
  </w:num>
  <w:num w:numId="40">
    <w:abstractNumId w:val="21"/>
  </w:num>
  <w:num w:numId="41">
    <w:abstractNumId w:val="26"/>
  </w:num>
  <w:num w:numId="42">
    <w:abstractNumId w:val="28"/>
  </w:num>
  <w:num w:numId="43">
    <w:abstractNumId w:val="4"/>
  </w:num>
  <w:num w:numId="44">
    <w:abstractNumId w:val="11"/>
  </w:num>
  <w:num w:numId="45">
    <w:abstractNumId w:val="30"/>
  </w:num>
  <w:num w:numId="46">
    <w:abstractNumId w:val="27"/>
  </w:num>
  <w:num w:numId="47">
    <w:abstractNumId w:val="18"/>
  </w:num>
  <w:num w:numId="48">
    <w:abstractNumId w:val="33"/>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81"/>
    <w:rsid w:val="00005F59"/>
    <w:rsid w:val="00016BBB"/>
    <w:rsid w:val="000252CE"/>
    <w:rsid w:val="00025C9F"/>
    <w:rsid w:val="0002777E"/>
    <w:rsid w:val="00030B27"/>
    <w:rsid w:val="0003132E"/>
    <w:rsid w:val="0003449B"/>
    <w:rsid w:val="00060123"/>
    <w:rsid w:val="000611CF"/>
    <w:rsid w:val="00061451"/>
    <w:rsid w:val="00061C89"/>
    <w:rsid w:val="00072D0F"/>
    <w:rsid w:val="000B3635"/>
    <w:rsid w:val="000B5E83"/>
    <w:rsid w:val="000C07ED"/>
    <w:rsid w:val="000C2ABA"/>
    <w:rsid w:val="000C55B3"/>
    <w:rsid w:val="000C6891"/>
    <w:rsid w:val="000D0A15"/>
    <w:rsid w:val="000D4AC5"/>
    <w:rsid w:val="000E3083"/>
    <w:rsid w:val="000E4181"/>
    <w:rsid w:val="000E4E65"/>
    <w:rsid w:val="000F521B"/>
    <w:rsid w:val="001012BD"/>
    <w:rsid w:val="001055DF"/>
    <w:rsid w:val="00105DD0"/>
    <w:rsid w:val="00107FE1"/>
    <w:rsid w:val="00113330"/>
    <w:rsid w:val="00116AD8"/>
    <w:rsid w:val="001172E3"/>
    <w:rsid w:val="001176F2"/>
    <w:rsid w:val="0012012C"/>
    <w:rsid w:val="00120C29"/>
    <w:rsid w:val="00131E54"/>
    <w:rsid w:val="00143D39"/>
    <w:rsid w:val="0014654C"/>
    <w:rsid w:val="001468FF"/>
    <w:rsid w:val="001512C9"/>
    <w:rsid w:val="001520B3"/>
    <w:rsid w:val="00154B7A"/>
    <w:rsid w:val="001607D5"/>
    <w:rsid w:val="0016143F"/>
    <w:rsid w:val="00164024"/>
    <w:rsid w:val="001676A8"/>
    <w:rsid w:val="00171780"/>
    <w:rsid w:val="00186DED"/>
    <w:rsid w:val="001961B0"/>
    <w:rsid w:val="001A09FC"/>
    <w:rsid w:val="001B384E"/>
    <w:rsid w:val="001B7CAD"/>
    <w:rsid w:val="001D2D2A"/>
    <w:rsid w:val="001E33FB"/>
    <w:rsid w:val="00202962"/>
    <w:rsid w:val="002107D4"/>
    <w:rsid w:val="00213721"/>
    <w:rsid w:val="00221B5C"/>
    <w:rsid w:val="002533FD"/>
    <w:rsid w:val="00275DA0"/>
    <w:rsid w:val="0028000C"/>
    <w:rsid w:val="00283FB3"/>
    <w:rsid w:val="00285CBE"/>
    <w:rsid w:val="002924B0"/>
    <w:rsid w:val="00296BB8"/>
    <w:rsid w:val="002A3965"/>
    <w:rsid w:val="002B564E"/>
    <w:rsid w:val="002B642D"/>
    <w:rsid w:val="002C2D6F"/>
    <w:rsid w:val="002D1F62"/>
    <w:rsid w:val="002D6FF6"/>
    <w:rsid w:val="002D7AE9"/>
    <w:rsid w:val="002E083F"/>
    <w:rsid w:val="002E0D81"/>
    <w:rsid w:val="002E21F6"/>
    <w:rsid w:val="002F37A6"/>
    <w:rsid w:val="002F4906"/>
    <w:rsid w:val="00304566"/>
    <w:rsid w:val="00307528"/>
    <w:rsid w:val="00321EF5"/>
    <w:rsid w:val="0032477D"/>
    <w:rsid w:val="00324EB3"/>
    <w:rsid w:val="00326CAB"/>
    <w:rsid w:val="00333566"/>
    <w:rsid w:val="0034521B"/>
    <w:rsid w:val="00352DD9"/>
    <w:rsid w:val="00356C2B"/>
    <w:rsid w:val="00362223"/>
    <w:rsid w:val="003631DD"/>
    <w:rsid w:val="00370C38"/>
    <w:rsid w:val="003757D3"/>
    <w:rsid w:val="00385157"/>
    <w:rsid w:val="00392007"/>
    <w:rsid w:val="003A0D77"/>
    <w:rsid w:val="003A1FDE"/>
    <w:rsid w:val="003A472F"/>
    <w:rsid w:val="003A6800"/>
    <w:rsid w:val="003B05AA"/>
    <w:rsid w:val="003B78FC"/>
    <w:rsid w:val="003E0C89"/>
    <w:rsid w:val="003E4EE5"/>
    <w:rsid w:val="003F3D64"/>
    <w:rsid w:val="004022DA"/>
    <w:rsid w:val="00402B2B"/>
    <w:rsid w:val="00403878"/>
    <w:rsid w:val="00407187"/>
    <w:rsid w:val="004161A6"/>
    <w:rsid w:val="00422D02"/>
    <w:rsid w:val="00423BE4"/>
    <w:rsid w:val="0042782F"/>
    <w:rsid w:val="004310A6"/>
    <w:rsid w:val="0044151D"/>
    <w:rsid w:val="00454A0A"/>
    <w:rsid w:val="00457424"/>
    <w:rsid w:val="0046286A"/>
    <w:rsid w:val="00465CB0"/>
    <w:rsid w:val="00467C30"/>
    <w:rsid w:val="00477634"/>
    <w:rsid w:val="00480307"/>
    <w:rsid w:val="00484209"/>
    <w:rsid w:val="00486839"/>
    <w:rsid w:val="00494E62"/>
    <w:rsid w:val="00496B71"/>
    <w:rsid w:val="004B1F90"/>
    <w:rsid w:val="004B40EC"/>
    <w:rsid w:val="004B4E1F"/>
    <w:rsid w:val="004B781B"/>
    <w:rsid w:val="004C145D"/>
    <w:rsid w:val="004D651C"/>
    <w:rsid w:val="004E1713"/>
    <w:rsid w:val="004E2038"/>
    <w:rsid w:val="004E2A2B"/>
    <w:rsid w:val="004E6516"/>
    <w:rsid w:val="004F1FC5"/>
    <w:rsid w:val="00506B72"/>
    <w:rsid w:val="00520414"/>
    <w:rsid w:val="005267A3"/>
    <w:rsid w:val="00545D6D"/>
    <w:rsid w:val="00564208"/>
    <w:rsid w:val="00565897"/>
    <w:rsid w:val="00565D54"/>
    <w:rsid w:val="00573419"/>
    <w:rsid w:val="00584508"/>
    <w:rsid w:val="00586881"/>
    <w:rsid w:val="0059514C"/>
    <w:rsid w:val="005B3A21"/>
    <w:rsid w:val="005B7E78"/>
    <w:rsid w:val="005C0263"/>
    <w:rsid w:val="005C5F17"/>
    <w:rsid w:val="005C6B5D"/>
    <w:rsid w:val="005C7FDC"/>
    <w:rsid w:val="005E0B36"/>
    <w:rsid w:val="005E198A"/>
    <w:rsid w:val="005F0B76"/>
    <w:rsid w:val="005F0BFD"/>
    <w:rsid w:val="005F17C1"/>
    <w:rsid w:val="005F2950"/>
    <w:rsid w:val="005F793D"/>
    <w:rsid w:val="00600704"/>
    <w:rsid w:val="00601BFF"/>
    <w:rsid w:val="0060280E"/>
    <w:rsid w:val="00613EE7"/>
    <w:rsid w:val="006168A3"/>
    <w:rsid w:val="0062443B"/>
    <w:rsid w:val="00632FA0"/>
    <w:rsid w:val="00633366"/>
    <w:rsid w:val="0064286F"/>
    <w:rsid w:val="00652F81"/>
    <w:rsid w:val="00655520"/>
    <w:rsid w:val="0066031E"/>
    <w:rsid w:val="00681F96"/>
    <w:rsid w:val="0068741B"/>
    <w:rsid w:val="00694467"/>
    <w:rsid w:val="006961CF"/>
    <w:rsid w:val="006A50CE"/>
    <w:rsid w:val="006A5468"/>
    <w:rsid w:val="006A6864"/>
    <w:rsid w:val="006B1284"/>
    <w:rsid w:val="006B1E06"/>
    <w:rsid w:val="006B2381"/>
    <w:rsid w:val="006B308A"/>
    <w:rsid w:val="006C583A"/>
    <w:rsid w:val="006C6C6E"/>
    <w:rsid w:val="006D12DD"/>
    <w:rsid w:val="006D1A62"/>
    <w:rsid w:val="006E1FF9"/>
    <w:rsid w:val="006F5F4D"/>
    <w:rsid w:val="00700765"/>
    <w:rsid w:val="00705E44"/>
    <w:rsid w:val="0070660E"/>
    <w:rsid w:val="0070684B"/>
    <w:rsid w:val="00710ABF"/>
    <w:rsid w:val="007118A0"/>
    <w:rsid w:val="00714638"/>
    <w:rsid w:val="00721FCA"/>
    <w:rsid w:val="00723400"/>
    <w:rsid w:val="00733217"/>
    <w:rsid w:val="00734BB6"/>
    <w:rsid w:val="0073644A"/>
    <w:rsid w:val="00736729"/>
    <w:rsid w:val="00740C8D"/>
    <w:rsid w:val="007457DE"/>
    <w:rsid w:val="00751E98"/>
    <w:rsid w:val="007662ED"/>
    <w:rsid w:val="00780549"/>
    <w:rsid w:val="00781345"/>
    <w:rsid w:val="00782BB0"/>
    <w:rsid w:val="007903CC"/>
    <w:rsid w:val="00790AE7"/>
    <w:rsid w:val="00790CD9"/>
    <w:rsid w:val="007A3E75"/>
    <w:rsid w:val="007C7F5D"/>
    <w:rsid w:val="007D4C0B"/>
    <w:rsid w:val="007E0A03"/>
    <w:rsid w:val="007E5DAA"/>
    <w:rsid w:val="007E7253"/>
    <w:rsid w:val="007F0440"/>
    <w:rsid w:val="007F48C7"/>
    <w:rsid w:val="00802573"/>
    <w:rsid w:val="008038BF"/>
    <w:rsid w:val="0080580A"/>
    <w:rsid w:val="008124E1"/>
    <w:rsid w:val="00821497"/>
    <w:rsid w:val="00836530"/>
    <w:rsid w:val="008401F3"/>
    <w:rsid w:val="00842660"/>
    <w:rsid w:val="008457F7"/>
    <w:rsid w:val="008717B6"/>
    <w:rsid w:val="00887EF0"/>
    <w:rsid w:val="00892FF6"/>
    <w:rsid w:val="00895BE6"/>
    <w:rsid w:val="0089713A"/>
    <w:rsid w:val="008A4028"/>
    <w:rsid w:val="008B04BB"/>
    <w:rsid w:val="008B230E"/>
    <w:rsid w:val="008B3064"/>
    <w:rsid w:val="008B7BFC"/>
    <w:rsid w:val="008D5BAB"/>
    <w:rsid w:val="008D766D"/>
    <w:rsid w:val="0090537C"/>
    <w:rsid w:val="00920B4C"/>
    <w:rsid w:val="00936206"/>
    <w:rsid w:val="009434EC"/>
    <w:rsid w:val="00947AF1"/>
    <w:rsid w:val="0095037D"/>
    <w:rsid w:val="009562E7"/>
    <w:rsid w:val="00957D25"/>
    <w:rsid w:val="00960422"/>
    <w:rsid w:val="00961D46"/>
    <w:rsid w:val="00961EB4"/>
    <w:rsid w:val="009702B4"/>
    <w:rsid w:val="009729E6"/>
    <w:rsid w:val="00974E41"/>
    <w:rsid w:val="00980BAE"/>
    <w:rsid w:val="009822D1"/>
    <w:rsid w:val="00990161"/>
    <w:rsid w:val="009B41BE"/>
    <w:rsid w:val="009B6C13"/>
    <w:rsid w:val="009F11C6"/>
    <w:rsid w:val="009F1992"/>
    <w:rsid w:val="00A01283"/>
    <w:rsid w:val="00A01D12"/>
    <w:rsid w:val="00A056E7"/>
    <w:rsid w:val="00A073F3"/>
    <w:rsid w:val="00A10E55"/>
    <w:rsid w:val="00A12778"/>
    <w:rsid w:val="00A12EF7"/>
    <w:rsid w:val="00A25B72"/>
    <w:rsid w:val="00A31034"/>
    <w:rsid w:val="00A365D1"/>
    <w:rsid w:val="00A36DEA"/>
    <w:rsid w:val="00A3730E"/>
    <w:rsid w:val="00A47FE6"/>
    <w:rsid w:val="00A507D9"/>
    <w:rsid w:val="00A52257"/>
    <w:rsid w:val="00A5296F"/>
    <w:rsid w:val="00A634C7"/>
    <w:rsid w:val="00A63AD0"/>
    <w:rsid w:val="00A647FA"/>
    <w:rsid w:val="00A67D1E"/>
    <w:rsid w:val="00A751CD"/>
    <w:rsid w:val="00A807DC"/>
    <w:rsid w:val="00A83BC7"/>
    <w:rsid w:val="00A83BCA"/>
    <w:rsid w:val="00A91C14"/>
    <w:rsid w:val="00A97DFC"/>
    <w:rsid w:val="00AA30F2"/>
    <w:rsid w:val="00AB46AC"/>
    <w:rsid w:val="00AB5976"/>
    <w:rsid w:val="00AD0B47"/>
    <w:rsid w:val="00AD0B9D"/>
    <w:rsid w:val="00AD129C"/>
    <w:rsid w:val="00AD57D0"/>
    <w:rsid w:val="00AE7404"/>
    <w:rsid w:val="00AF6E14"/>
    <w:rsid w:val="00B02280"/>
    <w:rsid w:val="00B11061"/>
    <w:rsid w:val="00B11857"/>
    <w:rsid w:val="00B15F0E"/>
    <w:rsid w:val="00B27553"/>
    <w:rsid w:val="00B566F2"/>
    <w:rsid w:val="00B65EE9"/>
    <w:rsid w:val="00B66A86"/>
    <w:rsid w:val="00B6795D"/>
    <w:rsid w:val="00B76B58"/>
    <w:rsid w:val="00B82B00"/>
    <w:rsid w:val="00B83EA4"/>
    <w:rsid w:val="00B90034"/>
    <w:rsid w:val="00B971FB"/>
    <w:rsid w:val="00BA06FA"/>
    <w:rsid w:val="00BA46F7"/>
    <w:rsid w:val="00BA5AF5"/>
    <w:rsid w:val="00BA7A2D"/>
    <w:rsid w:val="00BB64AD"/>
    <w:rsid w:val="00BC113F"/>
    <w:rsid w:val="00BD31F8"/>
    <w:rsid w:val="00BE1A94"/>
    <w:rsid w:val="00BE30FD"/>
    <w:rsid w:val="00BF318B"/>
    <w:rsid w:val="00BF55C1"/>
    <w:rsid w:val="00C00981"/>
    <w:rsid w:val="00C0221A"/>
    <w:rsid w:val="00C2268B"/>
    <w:rsid w:val="00C3450F"/>
    <w:rsid w:val="00C37C81"/>
    <w:rsid w:val="00C45086"/>
    <w:rsid w:val="00C53661"/>
    <w:rsid w:val="00C550E9"/>
    <w:rsid w:val="00C559D9"/>
    <w:rsid w:val="00C631E1"/>
    <w:rsid w:val="00C63A1C"/>
    <w:rsid w:val="00C7008C"/>
    <w:rsid w:val="00C7170A"/>
    <w:rsid w:val="00C83102"/>
    <w:rsid w:val="00CA09D9"/>
    <w:rsid w:val="00CA376A"/>
    <w:rsid w:val="00CB46A9"/>
    <w:rsid w:val="00CC582A"/>
    <w:rsid w:val="00CD220B"/>
    <w:rsid w:val="00CD7AEE"/>
    <w:rsid w:val="00CE2D8C"/>
    <w:rsid w:val="00CE7760"/>
    <w:rsid w:val="00CF7172"/>
    <w:rsid w:val="00D1026B"/>
    <w:rsid w:val="00D13EE5"/>
    <w:rsid w:val="00D2020D"/>
    <w:rsid w:val="00D20771"/>
    <w:rsid w:val="00D22631"/>
    <w:rsid w:val="00D318E8"/>
    <w:rsid w:val="00D34C43"/>
    <w:rsid w:val="00D365BF"/>
    <w:rsid w:val="00D45248"/>
    <w:rsid w:val="00D47981"/>
    <w:rsid w:val="00D47B56"/>
    <w:rsid w:val="00D50C03"/>
    <w:rsid w:val="00D51294"/>
    <w:rsid w:val="00D70A71"/>
    <w:rsid w:val="00D76928"/>
    <w:rsid w:val="00D94975"/>
    <w:rsid w:val="00DA6DD2"/>
    <w:rsid w:val="00DB1BDB"/>
    <w:rsid w:val="00DB2428"/>
    <w:rsid w:val="00DB2BA0"/>
    <w:rsid w:val="00DC60F3"/>
    <w:rsid w:val="00E019C1"/>
    <w:rsid w:val="00E036B9"/>
    <w:rsid w:val="00E041A8"/>
    <w:rsid w:val="00E07D44"/>
    <w:rsid w:val="00E224B9"/>
    <w:rsid w:val="00E26BC1"/>
    <w:rsid w:val="00E40B9D"/>
    <w:rsid w:val="00E4159B"/>
    <w:rsid w:val="00E5169B"/>
    <w:rsid w:val="00E51CEF"/>
    <w:rsid w:val="00E641AC"/>
    <w:rsid w:val="00E66C68"/>
    <w:rsid w:val="00E70EFD"/>
    <w:rsid w:val="00E72185"/>
    <w:rsid w:val="00E72BB6"/>
    <w:rsid w:val="00E7400D"/>
    <w:rsid w:val="00E81D01"/>
    <w:rsid w:val="00E83BA4"/>
    <w:rsid w:val="00E84B76"/>
    <w:rsid w:val="00E9683C"/>
    <w:rsid w:val="00EA2597"/>
    <w:rsid w:val="00EA4EF6"/>
    <w:rsid w:val="00EB46C7"/>
    <w:rsid w:val="00EB7548"/>
    <w:rsid w:val="00EC2334"/>
    <w:rsid w:val="00ED26AF"/>
    <w:rsid w:val="00ED2CCB"/>
    <w:rsid w:val="00ED5545"/>
    <w:rsid w:val="00ED7720"/>
    <w:rsid w:val="00EE633E"/>
    <w:rsid w:val="00F02699"/>
    <w:rsid w:val="00F02AA2"/>
    <w:rsid w:val="00F07A06"/>
    <w:rsid w:val="00F07F13"/>
    <w:rsid w:val="00F169DB"/>
    <w:rsid w:val="00F24929"/>
    <w:rsid w:val="00F31CD2"/>
    <w:rsid w:val="00F33DDD"/>
    <w:rsid w:val="00F34C68"/>
    <w:rsid w:val="00F37CE9"/>
    <w:rsid w:val="00F37D5F"/>
    <w:rsid w:val="00F406EA"/>
    <w:rsid w:val="00F40DE6"/>
    <w:rsid w:val="00F444DD"/>
    <w:rsid w:val="00F4548B"/>
    <w:rsid w:val="00F47522"/>
    <w:rsid w:val="00F515F2"/>
    <w:rsid w:val="00F52459"/>
    <w:rsid w:val="00F5344E"/>
    <w:rsid w:val="00F5506F"/>
    <w:rsid w:val="00F569A1"/>
    <w:rsid w:val="00F744A5"/>
    <w:rsid w:val="00F901D0"/>
    <w:rsid w:val="00F95E5B"/>
    <w:rsid w:val="00F96173"/>
    <w:rsid w:val="00F9652F"/>
    <w:rsid w:val="00F97CAD"/>
    <w:rsid w:val="00FA2EDD"/>
    <w:rsid w:val="00FA2F82"/>
    <w:rsid w:val="00FB730E"/>
    <w:rsid w:val="00FD06C8"/>
    <w:rsid w:val="00FD118A"/>
    <w:rsid w:val="00FD5D99"/>
    <w:rsid w:val="00FE33B0"/>
    <w:rsid w:val="00FF71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A07C38-4308-40F0-93BF-2EA850D11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18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0E4181"/>
    <w:pPr>
      <w:keepNext/>
      <w:jc w:val="both"/>
      <w:outlineLvl w:val="0"/>
    </w:pPr>
    <w:rPr>
      <w:b/>
      <w:bCs/>
      <w:sz w:val="22"/>
      <w:szCs w:val="22"/>
    </w:rPr>
  </w:style>
  <w:style w:type="paragraph" w:styleId="Ttulo2">
    <w:name w:val="heading 2"/>
    <w:basedOn w:val="Normal"/>
    <w:next w:val="Normal"/>
    <w:link w:val="Ttulo2Char"/>
    <w:qFormat/>
    <w:rsid w:val="000E4181"/>
    <w:pPr>
      <w:keepNext/>
      <w:spacing w:line="280" w:lineRule="atLeast"/>
      <w:outlineLvl w:val="1"/>
    </w:pPr>
    <w:rPr>
      <w:b/>
      <w:bCs/>
      <w:sz w:val="20"/>
      <w:szCs w:val="20"/>
      <w:u w:val="single"/>
    </w:rPr>
  </w:style>
  <w:style w:type="paragraph" w:styleId="Ttulo3">
    <w:name w:val="heading 3"/>
    <w:basedOn w:val="Normal"/>
    <w:next w:val="Normal"/>
    <w:link w:val="Ttulo3Char"/>
    <w:qFormat/>
    <w:rsid w:val="000E4181"/>
    <w:pPr>
      <w:keepNext/>
      <w:spacing w:line="280" w:lineRule="atLeast"/>
      <w:outlineLvl w:val="2"/>
    </w:pPr>
    <w:rPr>
      <w:b/>
      <w:bCs/>
      <w:sz w:val="22"/>
      <w:szCs w:val="22"/>
      <w:u w:val="single"/>
    </w:rPr>
  </w:style>
  <w:style w:type="paragraph" w:styleId="Ttulo4">
    <w:name w:val="heading 4"/>
    <w:basedOn w:val="Normal"/>
    <w:next w:val="Normal"/>
    <w:link w:val="Ttulo4Char"/>
    <w:qFormat/>
    <w:rsid w:val="000E4181"/>
    <w:pPr>
      <w:keepNext/>
      <w:outlineLvl w:val="3"/>
    </w:pPr>
    <w:rPr>
      <w:b/>
      <w:bCs/>
      <w:u w:val="single"/>
    </w:rPr>
  </w:style>
  <w:style w:type="paragraph" w:styleId="Ttulo5">
    <w:name w:val="heading 5"/>
    <w:basedOn w:val="Normal"/>
    <w:next w:val="Normal"/>
    <w:link w:val="Ttulo5Char"/>
    <w:qFormat/>
    <w:rsid w:val="000E4181"/>
    <w:pPr>
      <w:keepNext/>
      <w:spacing w:line="280" w:lineRule="atLeast"/>
      <w:jc w:val="both"/>
      <w:outlineLvl w:val="4"/>
    </w:pPr>
    <w:rPr>
      <w:b/>
      <w:bCs/>
      <w:i/>
      <w:iCs/>
      <w:sz w:val="22"/>
      <w:szCs w:val="22"/>
    </w:rPr>
  </w:style>
  <w:style w:type="paragraph" w:styleId="Ttulo6">
    <w:name w:val="heading 6"/>
    <w:basedOn w:val="Normal"/>
    <w:next w:val="Normal"/>
    <w:link w:val="Ttulo6Char"/>
    <w:qFormat/>
    <w:rsid w:val="000E4181"/>
    <w:pPr>
      <w:keepNext/>
      <w:numPr>
        <w:numId w:val="2"/>
      </w:numPr>
      <w:outlineLvl w:val="5"/>
    </w:pPr>
    <w:rPr>
      <w:b/>
      <w:bCs/>
      <w:sz w:val="26"/>
      <w:szCs w:val="26"/>
    </w:rPr>
  </w:style>
  <w:style w:type="paragraph" w:styleId="Ttulo7">
    <w:name w:val="heading 7"/>
    <w:basedOn w:val="Normal"/>
    <w:next w:val="Normal"/>
    <w:link w:val="Ttulo7Char"/>
    <w:qFormat/>
    <w:rsid w:val="000E4181"/>
    <w:pPr>
      <w:keepNext/>
      <w:ind w:right="51"/>
      <w:jc w:val="both"/>
      <w:outlineLvl w:val="6"/>
    </w:pPr>
    <w:rPr>
      <w:b/>
      <w:bCs/>
      <w:i/>
      <w:iCs/>
    </w:rPr>
  </w:style>
  <w:style w:type="paragraph" w:styleId="Ttulo8">
    <w:name w:val="heading 8"/>
    <w:basedOn w:val="Normal"/>
    <w:next w:val="Normal"/>
    <w:link w:val="Ttulo8Char"/>
    <w:qFormat/>
    <w:rsid w:val="000E4181"/>
    <w:pPr>
      <w:keepNext/>
      <w:ind w:left="360" w:hanging="360"/>
      <w:jc w:val="both"/>
      <w:outlineLvl w:val="7"/>
    </w:pPr>
    <w:rPr>
      <w:b/>
      <w:bCs/>
      <w:i/>
      <w:iCs/>
      <w:sz w:val="22"/>
      <w:szCs w:val="22"/>
    </w:rPr>
  </w:style>
  <w:style w:type="paragraph" w:styleId="Ttulo9">
    <w:name w:val="heading 9"/>
    <w:basedOn w:val="Normal"/>
    <w:next w:val="Normal"/>
    <w:link w:val="Ttulo9Char"/>
    <w:qFormat/>
    <w:rsid w:val="000E4181"/>
    <w:pPr>
      <w:keepNext/>
      <w:numPr>
        <w:numId w:val="1"/>
      </w:numPr>
      <w:spacing w:line="280" w:lineRule="atLeast"/>
      <w:outlineLvl w:val="8"/>
    </w:pPr>
    <w:rPr>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E4181"/>
    <w:rPr>
      <w:rFonts w:ascii="Times New Roman" w:eastAsia="Times New Roman" w:hAnsi="Times New Roman" w:cs="Times New Roman"/>
      <w:b/>
      <w:bCs/>
      <w:lang w:eastAsia="pt-BR"/>
    </w:rPr>
  </w:style>
  <w:style w:type="character" w:customStyle="1" w:styleId="Ttulo2Char">
    <w:name w:val="Título 2 Char"/>
    <w:basedOn w:val="Fontepargpadro"/>
    <w:link w:val="Ttulo2"/>
    <w:rsid w:val="000E4181"/>
    <w:rPr>
      <w:rFonts w:ascii="Times New Roman" w:eastAsia="Times New Roman" w:hAnsi="Times New Roman" w:cs="Times New Roman"/>
      <w:b/>
      <w:bCs/>
      <w:sz w:val="20"/>
      <w:szCs w:val="20"/>
      <w:u w:val="single"/>
      <w:lang w:eastAsia="pt-BR"/>
    </w:rPr>
  </w:style>
  <w:style w:type="character" w:customStyle="1" w:styleId="Ttulo3Char">
    <w:name w:val="Título 3 Char"/>
    <w:basedOn w:val="Fontepargpadro"/>
    <w:link w:val="Ttulo3"/>
    <w:rsid w:val="000E4181"/>
    <w:rPr>
      <w:rFonts w:ascii="Times New Roman" w:eastAsia="Times New Roman" w:hAnsi="Times New Roman" w:cs="Times New Roman"/>
      <w:b/>
      <w:bCs/>
      <w:u w:val="single"/>
      <w:lang w:eastAsia="pt-BR"/>
    </w:rPr>
  </w:style>
  <w:style w:type="character" w:customStyle="1" w:styleId="Ttulo4Char">
    <w:name w:val="Título 4 Char"/>
    <w:basedOn w:val="Fontepargpadro"/>
    <w:link w:val="Ttulo4"/>
    <w:rsid w:val="000E4181"/>
    <w:rPr>
      <w:rFonts w:ascii="Times New Roman" w:eastAsia="Times New Roman" w:hAnsi="Times New Roman" w:cs="Times New Roman"/>
      <w:b/>
      <w:bCs/>
      <w:sz w:val="24"/>
      <w:szCs w:val="24"/>
      <w:u w:val="single"/>
      <w:lang w:eastAsia="pt-BR"/>
    </w:rPr>
  </w:style>
  <w:style w:type="character" w:customStyle="1" w:styleId="Ttulo5Char">
    <w:name w:val="Título 5 Char"/>
    <w:basedOn w:val="Fontepargpadro"/>
    <w:link w:val="Ttulo5"/>
    <w:rsid w:val="000E4181"/>
    <w:rPr>
      <w:rFonts w:ascii="Times New Roman" w:eastAsia="Times New Roman" w:hAnsi="Times New Roman" w:cs="Times New Roman"/>
      <w:b/>
      <w:bCs/>
      <w:i/>
      <w:iCs/>
      <w:lang w:eastAsia="pt-BR"/>
    </w:rPr>
  </w:style>
  <w:style w:type="character" w:customStyle="1" w:styleId="Ttulo6Char">
    <w:name w:val="Título 6 Char"/>
    <w:basedOn w:val="Fontepargpadro"/>
    <w:link w:val="Ttulo6"/>
    <w:rsid w:val="000E4181"/>
    <w:rPr>
      <w:rFonts w:ascii="Times New Roman" w:eastAsia="Times New Roman" w:hAnsi="Times New Roman" w:cs="Times New Roman"/>
      <w:b/>
      <w:bCs/>
      <w:sz w:val="26"/>
      <w:szCs w:val="26"/>
      <w:lang w:eastAsia="pt-BR"/>
    </w:rPr>
  </w:style>
  <w:style w:type="character" w:customStyle="1" w:styleId="Ttulo7Char">
    <w:name w:val="Título 7 Char"/>
    <w:basedOn w:val="Fontepargpadro"/>
    <w:link w:val="Ttulo7"/>
    <w:rsid w:val="000E4181"/>
    <w:rPr>
      <w:rFonts w:ascii="Times New Roman" w:eastAsia="Times New Roman" w:hAnsi="Times New Roman" w:cs="Times New Roman"/>
      <w:b/>
      <w:bCs/>
      <w:i/>
      <w:iCs/>
      <w:sz w:val="24"/>
      <w:szCs w:val="24"/>
      <w:lang w:eastAsia="pt-BR"/>
    </w:rPr>
  </w:style>
  <w:style w:type="character" w:customStyle="1" w:styleId="Ttulo8Char">
    <w:name w:val="Título 8 Char"/>
    <w:basedOn w:val="Fontepargpadro"/>
    <w:link w:val="Ttulo8"/>
    <w:rsid w:val="000E4181"/>
    <w:rPr>
      <w:rFonts w:ascii="Times New Roman" w:eastAsia="Times New Roman" w:hAnsi="Times New Roman" w:cs="Times New Roman"/>
      <w:b/>
      <w:bCs/>
      <w:i/>
      <w:iCs/>
      <w:lang w:eastAsia="pt-BR"/>
    </w:rPr>
  </w:style>
  <w:style w:type="character" w:customStyle="1" w:styleId="Ttulo9Char">
    <w:name w:val="Título 9 Char"/>
    <w:basedOn w:val="Fontepargpadro"/>
    <w:link w:val="Ttulo9"/>
    <w:rsid w:val="000E4181"/>
    <w:rPr>
      <w:rFonts w:ascii="Times New Roman" w:eastAsia="Times New Roman" w:hAnsi="Times New Roman" w:cs="Times New Roman"/>
      <w:b/>
      <w:bCs/>
      <w:sz w:val="26"/>
      <w:szCs w:val="26"/>
      <w:lang w:eastAsia="pt-BR"/>
    </w:rPr>
  </w:style>
  <w:style w:type="paragraph" w:styleId="Recuodecorpodetexto">
    <w:name w:val="Body Text Indent"/>
    <w:basedOn w:val="Normal"/>
    <w:link w:val="RecuodecorpodetextoChar"/>
    <w:rsid w:val="000E4181"/>
    <w:pPr>
      <w:spacing w:line="280" w:lineRule="atLeast"/>
    </w:pPr>
    <w:rPr>
      <w:sz w:val="22"/>
      <w:szCs w:val="22"/>
    </w:rPr>
  </w:style>
  <w:style w:type="character" w:customStyle="1" w:styleId="RecuodecorpodetextoChar">
    <w:name w:val="Recuo de corpo de texto Char"/>
    <w:basedOn w:val="Fontepargpadro"/>
    <w:link w:val="Recuodecorpodetexto"/>
    <w:rsid w:val="000E4181"/>
    <w:rPr>
      <w:rFonts w:ascii="Times New Roman" w:eastAsia="Times New Roman" w:hAnsi="Times New Roman" w:cs="Times New Roman"/>
      <w:lang w:eastAsia="pt-BR"/>
    </w:rPr>
  </w:style>
  <w:style w:type="paragraph" w:styleId="Corpodetexto3">
    <w:name w:val="Body Text 3"/>
    <w:basedOn w:val="Normal"/>
    <w:link w:val="Corpodetexto3Char"/>
    <w:rsid w:val="000E4181"/>
    <w:pPr>
      <w:jc w:val="both"/>
    </w:pPr>
  </w:style>
  <w:style w:type="character" w:customStyle="1" w:styleId="Corpodetexto3Char">
    <w:name w:val="Corpo de texto 3 Char"/>
    <w:basedOn w:val="Fontepargpadro"/>
    <w:link w:val="Corpodetexto3"/>
    <w:rsid w:val="000E4181"/>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0E4181"/>
    <w:pPr>
      <w:tabs>
        <w:tab w:val="left" w:pos="-749"/>
        <w:tab w:val="left" w:pos="0"/>
        <w:tab w:val="left" w:pos="360"/>
        <w:tab w:val="left" w:pos="1440"/>
        <w:tab w:val="left" w:pos="1728"/>
        <w:tab w:val="left" w:pos="4253"/>
        <w:tab w:val="right" w:pos="5330"/>
        <w:tab w:val="right" w:pos="5387"/>
        <w:tab w:val="left" w:pos="5529"/>
        <w:tab w:val="right" w:pos="6464"/>
        <w:tab w:val="right" w:pos="6521"/>
        <w:tab w:val="left" w:pos="6663"/>
        <w:tab w:val="right" w:pos="7740"/>
        <w:tab w:val="right" w:pos="7797"/>
        <w:tab w:val="left" w:pos="7938"/>
        <w:tab w:val="right" w:pos="9015"/>
        <w:tab w:val="right" w:pos="9072"/>
      </w:tabs>
      <w:suppressAutoHyphens/>
      <w:overflowPunct w:val="0"/>
      <w:autoSpaceDE w:val="0"/>
      <w:autoSpaceDN w:val="0"/>
      <w:adjustRightInd w:val="0"/>
      <w:ind w:left="340"/>
      <w:jc w:val="both"/>
      <w:textAlignment w:val="baseline"/>
    </w:pPr>
    <w:rPr>
      <w:sz w:val="21"/>
      <w:szCs w:val="21"/>
    </w:rPr>
  </w:style>
  <w:style w:type="character" w:customStyle="1" w:styleId="Recuodecorpodetexto2Char">
    <w:name w:val="Recuo de corpo de texto 2 Char"/>
    <w:basedOn w:val="Fontepargpadro"/>
    <w:link w:val="Recuodecorpodetexto2"/>
    <w:rsid w:val="000E4181"/>
    <w:rPr>
      <w:rFonts w:ascii="Times New Roman" w:eastAsia="Times New Roman" w:hAnsi="Times New Roman" w:cs="Times New Roman"/>
      <w:sz w:val="21"/>
      <w:szCs w:val="21"/>
      <w:lang w:eastAsia="pt-BR"/>
    </w:rPr>
  </w:style>
  <w:style w:type="paragraph" w:customStyle="1" w:styleId="TextoNormal">
    <w:name w:val="Texto Normal"/>
    <w:basedOn w:val="Normal"/>
    <w:rsid w:val="000E4181"/>
    <w:pPr>
      <w:tabs>
        <w:tab w:val="left" w:pos="-1418"/>
        <w:tab w:val="left" w:pos="851"/>
        <w:tab w:val="left" w:pos="1134"/>
      </w:tabs>
      <w:suppressAutoHyphens/>
      <w:spacing w:line="312" w:lineRule="auto"/>
      <w:jc w:val="both"/>
    </w:pPr>
    <w:rPr>
      <w:rFonts w:ascii="Frutiger-Light" w:hAnsi="Frutiger-Light"/>
      <w:sz w:val="16"/>
      <w:szCs w:val="16"/>
    </w:rPr>
  </w:style>
  <w:style w:type="paragraph" w:styleId="Corpodetexto">
    <w:name w:val="Body Text"/>
    <w:aliases w:val="b,bt,bt wide,body text,Body Text Char1,Body Text Char Char,b Char Char,b Char1,bd,BT,5,.BT"/>
    <w:basedOn w:val="Normal"/>
    <w:link w:val="CorpodetextoChar"/>
    <w:rsid w:val="000E4181"/>
    <w:rPr>
      <w:b/>
      <w:bCs/>
      <w:sz w:val="20"/>
      <w:szCs w:val="20"/>
    </w:rPr>
  </w:style>
  <w:style w:type="character" w:customStyle="1" w:styleId="CorpodetextoChar">
    <w:name w:val="Corpo de texto Char"/>
    <w:aliases w:val="b Char,bt Char,bt wide Char,body text Char,Body Text Char1 Char,Body Text Char Char Char,b Char Char Char,b Char1 Char,bd Char,BT Char,5 Char,.BT Char"/>
    <w:basedOn w:val="Fontepargpadro"/>
    <w:link w:val="Corpodetexto"/>
    <w:rsid w:val="000E4181"/>
    <w:rPr>
      <w:rFonts w:ascii="Times New Roman" w:eastAsia="Times New Roman" w:hAnsi="Times New Roman" w:cs="Times New Roman"/>
      <w:b/>
      <w:bCs/>
      <w:sz w:val="20"/>
      <w:szCs w:val="20"/>
      <w:lang w:eastAsia="pt-BR"/>
    </w:rPr>
  </w:style>
  <w:style w:type="paragraph" w:styleId="Cabealho">
    <w:name w:val="header"/>
    <w:basedOn w:val="Normal"/>
    <w:link w:val="CabealhoChar"/>
    <w:rsid w:val="000E4181"/>
    <w:pPr>
      <w:tabs>
        <w:tab w:val="center" w:pos="4419"/>
        <w:tab w:val="right" w:pos="8838"/>
      </w:tabs>
    </w:pPr>
    <w:rPr>
      <w:sz w:val="20"/>
      <w:szCs w:val="20"/>
    </w:rPr>
  </w:style>
  <w:style w:type="character" w:customStyle="1" w:styleId="CabealhoChar">
    <w:name w:val="Cabeçalho Char"/>
    <w:basedOn w:val="Fontepargpadro"/>
    <w:link w:val="Cabealho"/>
    <w:rsid w:val="000E4181"/>
    <w:rPr>
      <w:rFonts w:ascii="Times New Roman" w:eastAsia="Times New Roman" w:hAnsi="Times New Roman" w:cs="Times New Roman"/>
      <w:sz w:val="20"/>
      <w:szCs w:val="20"/>
      <w:lang w:eastAsia="pt-BR"/>
    </w:rPr>
  </w:style>
  <w:style w:type="character" w:styleId="Nmerodepgina">
    <w:name w:val="page number"/>
    <w:basedOn w:val="Fontepargpadro"/>
    <w:rsid w:val="000E4181"/>
  </w:style>
  <w:style w:type="paragraph" w:styleId="Rodap">
    <w:name w:val="footer"/>
    <w:basedOn w:val="Normal"/>
    <w:link w:val="RodapChar"/>
    <w:rsid w:val="000E4181"/>
    <w:pPr>
      <w:tabs>
        <w:tab w:val="center" w:pos="4252"/>
        <w:tab w:val="right" w:pos="8504"/>
      </w:tabs>
    </w:pPr>
  </w:style>
  <w:style w:type="character" w:customStyle="1" w:styleId="RodapChar">
    <w:name w:val="Rodapé Char"/>
    <w:basedOn w:val="Fontepargpadro"/>
    <w:link w:val="Rodap"/>
    <w:rsid w:val="000E4181"/>
    <w:rPr>
      <w:rFonts w:ascii="Times New Roman" w:eastAsia="Times New Roman" w:hAnsi="Times New Roman" w:cs="Times New Roman"/>
      <w:sz w:val="24"/>
      <w:szCs w:val="24"/>
      <w:lang w:eastAsia="pt-BR"/>
    </w:rPr>
  </w:style>
  <w:style w:type="paragraph" w:customStyle="1" w:styleId="14Sub-sub-ttulo">
    <w:name w:val="14. Sub-sub-título"/>
    <w:basedOn w:val="Normal"/>
    <w:rsid w:val="000E4181"/>
    <w:pPr>
      <w:spacing w:before="140" w:after="260" w:line="260" w:lineRule="atLeast"/>
      <w:ind w:hanging="720"/>
    </w:pPr>
    <w:rPr>
      <w:b/>
      <w:bCs/>
      <w:i/>
      <w:iCs/>
      <w:lang w:val="en-US"/>
    </w:rPr>
  </w:style>
  <w:style w:type="paragraph" w:customStyle="1" w:styleId="18Tpicos">
    <w:name w:val="18. Tópicos"/>
    <w:basedOn w:val="Normal"/>
    <w:rsid w:val="000E4181"/>
    <w:pPr>
      <w:spacing w:after="260" w:line="260" w:lineRule="atLeast"/>
      <w:ind w:left="360" w:hanging="360"/>
      <w:jc w:val="both"/>
    </w:pPr>
    <w:rPr>
      <w:sz w:val="22"/>
      <w:szCs w:val="22"/>
      <w:lang w:val="en-US"/>
    </w:rPr>
  </w:style>
  <w:style w:type="paragraph" w:customStyle="1" w:styleId="17TEXTOcorpojustificado">
    <w:name w:val="17. «TEXTO» corpo justificado"/>
    <w:basedOn w:val="Normal"/>
    <w:uiPriority w:val="99"/>
    <w:rsid w:val="000E4181"/>
    <w:pPr>
      <w:spacing w:line="260" w:lineRule="atLeast"/>
      <w:jc w:val="both"/>
    </w:pPr>
    <w:rPr>
      <w:rFonts w:ascii="Times" w:hAnsi="Times" w:cs="Times"/>
      <w:sz w:val="22"/>
      <w:szCs w:val="22"/>
      <w:lang w:eastAsia="en-US"/>
    </w:rPr>
  </w:style>
  <w:style w:type="paragraph" w:customStyle="1" w:styleId="11Textojustificado">
    <w:name w:val="11. Texto justificado"/>
    <w:basedOn w:val="Normal"/>
    <w:rsid w:val="000E4181"/>
    <w:pPr>
      <w:spacing w:after="260" w:line="260" w:lineRule="atLeast"/>
      <w:jc w:val="both"/>
    </w:pPr>
    <w:rPr>
      <w:sz w:val="22"/>
      <w:szCs w:val="22"/>
      <w:lang w:val="en-US"/>
    </w:rPr>
  </w:style>
  <w:style w:type="paragraph" w:styleId="Recuodecorpodetexto3">
    <w:name w:val="Body Text Indent 3"/>
    <w:basedOn w:val="Normal"/>
    <w:link w:val="Recuodecorpodetexto3Char"/>
    <w:rsid w:val="000E4181"/>
    <w:pPr>
      <w:ind w:left="720" w:hanging="360"/>
      <w:jc w:val="both"/>
    </w:pPr>
    <w:rPr>
      <w:sz w:val="22"/>
      <w:szCs w:val="22"/>
    </w:rPr>
  </w:style>
  <w:style w:type="character" w:customStyle="1" w:styleId="Recuodecorpodetexto3Char">
    <w:name w:val="Recuo de corpo de texto 3 Char"/>
    <w:basedOn w:val="Fontepargpadro"/>
    <w:link w:val="Recuodecorpodetexto3"/>
    <w:rsid w:val="000E4181"/>
    <w:rPr>
      <w:rFonts w:ascii="Times New Roman" w:eastAsia="Times New Roman" w:hAnsi="Times New Roman" w:cs="Times New Roman"/>
      <w:lang w:eastAsia="pt-BR"/>
    </w:rPr>
  </w:style>
  <w:style w:type="paragraph" w:customStyle="1" w:styleId="Default">
    <w:name w:val="Default"/>
    <w:rsid w:val="000E4181"/>
    <w:pPr>
      <w:autoSpaceDE w:val="0"/>
      <w:autoSpaceDN w:val="0"/>
      <w:adjustRightInd w:val="0"/>
      <w:spacing w:after="0" w:line="240" w:lineRule="auto"/>
    </w:pPr>
    <w:rPr>
      <w:rFonts w:ascii="TimesNewRoman" w:eastAsia="Times New Roman" w:hAnsi="TimesNewRoman" w:cs="Times New Roman"/>
      <w:sz w:val="20"/>
      <w:szCs w:val="20"/>
      <w:lang w:eastAsia="pt-BR"/>
    </w:rPr>
  </w:style>
  <w:style w:type="character" w:styleId="Hyperlink">
    <w:name w:val="Hyperlink"/>
    <w:basedOn w:val="Fontepargpadro"/>
    <w:rsid w:val="000E4181"/>
    <w:rPr>
      <w:color w:val="0000FF"/>
      <w:u w:val="single"/>
    </w:rPr>
  </w:style>
  <w:style w:type="character" w:styleId="HiperlinkVisitado">
    <w:name w:val="FollowedHyperlink"/>
    <w:basedOn w:val="Fontepargpadro"/>
    <w:rsid w:val="000E4181"/>
    <w:rPr>
      <w:color w:val="800080"/>
      <w:u w:val="single"/>
    </w:rPr>
  </w:style>
  <w:style w:type="paragraph" w:customStyle="1" w:styleId="01CAPAnomedaempresa">
    <w:name w:val="01. «CAPA» nome da empresa"/>
    <w:basedOn w:val="Normal"/>
    <w:rsid w:val="000E418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spacing w:after="520"/>
      <w:ind w:left="1627" w:right="1061"/>
    </w:pPr>
    <w:rPr>
      <w:rFonts w:ascii="Times" w:hAnsi="Times" w:cs="Times"/>
      <w:b/>
      <w:bCs/>
      <w:sz w:val="26"/>
      <w:szCs w:val="26"/>
      <w:lang w:eastAsia="en-US"/>
    </w:rPr>
  </w:style>
  <w:style w:type="paragraph" w:customStyle="1" w:styleId="02CAPAttulo">
    <w:name w:val="02. «CAPA» título"/>
    <w:basedOn w:val="Normal"/>
    <w:rsid w:val="000E418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680"/>
        <w:tab w:val="right" w:pos="6740"/>
      </w:tabs>
      <w:spacing w:line="440" w:lineRule="atLeast"/>
      <w:ind w:left="1627" w:right="1061"/>
    </w:pPr>
    <w:rPr>
      <w:rFonts w:ascii="Times" w:hAnsi="Times" w:cs="Times"/>
      <w:sz w:val="36"/>
      <w:szCs w:val="36"/>
      <w:lang w:eastAsia="en-US"/>
    </w:rPr>
  </w:style>
  <w:style w:type="paragraph" w:customStyle="1" w:styleId="06ATENOcarta">
    <w:name w:val="06. «ATENÇÃO» carta"/>
    <w:basedOn w:val="Normal"/>
    <w:rsid w:val="000E4181"/>
    <w:pPr>
      <w:spacing w:after="260" w:line="220" w:lineRule="atLeast"/>
    </w:pPr>
    <w:rPr>
      <w:rFonts w:ascii="Times" w:hAnsi="Times" w:cs="Times"/>
      <w:sz w:val="22"/>
      <w:szCs w:val="22"/>
      <w:lang w:eastAsia="en-US"/>
    </w:rPr>
  </w:style>
  <w:style w:type="paragraph" w:customStyle="1" w:styleId="16FOOTERrodap">
    <w:name w:val="16. «FOOTER» rodapé"/>
    <w:basedOn w:val="Normal"/>
    <w:rsid w:val="000E4181"/>
    <w:pPr>
      <w:tabs>
        <w:tab w:val="center" w:pos="4320"/>
      </w:tabs>
      <w:spacing w:before="260"/>
      <w:jc w:val="center"/>
    </w:pPr>
    <w:rPr>
      <w:rFonts w:ascii="Times" w:hAnsi="Times" w:cs="Times"/>
      <w:sz w:val="22"/>
      <w:szCs w:val="22"/>
      <w:lang w:eastAsia="en-US"/>
    </w:rPr>
  </w:style>
  <w:style w:type="paragraph" w:customStyle="1" w:styleId="18ANEXOproposta">
    <w:name w:val="18. «ANEXO» proposta"/>
    <w:basedOn w:val="Normal"/>
    <w:rsid w:val="000E4181"/>
    <w:pPr>
      <w:spacing w:after="360" w:line="360" w:lineRule="atLeast"/>
    </w:pPr>
    <w:rPr>
      <w:rFonts w:ascii="Times" w:hAnsi="Times" w:cs="Times"/>
      <w:sz w:val="36"/>
      <w:szCs w:val="36"/>
      <w:lang w:eastAsia="en-US"/>
    </w:rPr>
  </w:style>
  <w:style w:type="paragraph" w:customStyle="1" w:styleId="xl72">
    <w:name w:val="xl72"/>
    <w:basedOn w:val="Normal"/>
    <w:rsid w:val="000E4181"/>
    <w:pPr>
      <w:spacing w:before="100" w:beforeAutospacing="1" w:after="100" w:afterAutospacing="1"/>
      <w:jc w:val="center"/>
    </w:pPr>
    <w:rPr>
      <w:rFonts w:ascii="Arial" w:eastAsia="Arial Unicode MS" w:hAnsi="Arial" w:cs="Arial"/>
      <w:b/>
      <w:bCs/>
      <w:sz w:val="16"/>
      <w:szCs w:val="16"/>
    </w:rPr>
  </w:style>
  <w:style w:type="paragraph" w:customStyle="1" w:styleId="xl73">
    <w:name w:val="xl73"/>
    <w:basedOn w:val="Normal"/>
    <w:rsid w:val="000E4181"/>
    <w:pPr>
      <w:spacing w:before="100" w:beforeAutospacing="1" w:after="100" w:afterAutospacing="1"/>
    </w:pPr>
    <w:rPr>
      <w:rFonts w:ascii="Arial" w:eastAsia="Arial Unicode MS" w:hAnsi="Arial" w:cs="Arial"/>
    </w:rPr>
  </w:style>
  <w:style w:type="paragraph" w:customStyle="1" w:styleId="xl74">
    <w:name w:val="xl74"/>
    <w:basedOn w:val="Normal"/>
    <w:rsid w:val="000E4181"/>
    <w:pPr>
      <w:spacing w:before="100" w:beforeAutospacing="1" w:after="100" w:afterAutospacing="1"/>
    </w:pPr>
    <w:rPr>
      <w:rFonts w:ascii="Arial" w:eastAsia="Arial Unicode MS" w:hAnsi="Arial" w:cs="Arial"/>
    </w:rPr>
  </w:style>
  <w:style w:type="paragraph" w:customStyle="1" w:styleId="xl75">
    <w:name w:val="xl75"/>
    <w:basedOn w:val="Normal"/>
    <w:rsid w:val="000E4181"/>
    <w:pPr>
      <w:spacing w:before="100" w:beforeAutospacing="1" w:after="100" w:afterAutospacing="1"/>
    </w:pPr>
    <w:rPr>
      <w:rFonts w:ascii="Arial" w:eastAsia="Arial Unicode MS" w:hAnsi="Arial" w:cs="Arial"/>
    </w:rPr>
  </w:style>
  <w:style w:type="paragraph" w:customStyle="1" w:styleId="xl76">
    <w:name w:val="xl76"/>
    <w:basedOn w:val="Normal"/>
    <w:rsid w:val="000E4181"/>
    <w:pPr>
      <w:spacing w:before="100" w:beforeAutospacing="1" w:after="100" w:afterAutospacing="1"/>
    </w:pPr>
    <w:rPr>
      <w:rFonts w:ascii="Arial" w:eastAsia="Arial Unicode MS" w:hAnsi="Arial" w:cs="Arial"/>
      <w:b/>
      <w:bCs/>
    </w:rPr>
  </w:style>
  <w:style w:type="paragraph" w:customStyle="1" w:styleId="xl77">
    <w:name w:val="xl77"/>
    <w:basedOn w:val="Normal"/>
    <w:rsid w:val="000E4181"/>
    <w:pPr>
      <w:spacing w:before="100" w:beforeAutospacing="1" w:after="100" w:afterAutospacing="1"/>
    </w:pPr>
    <w:rPr>
      <w:rFonts w:ascii="Arial" w:eastAsia="Arial Unicode MS" w:hAnsi="Arial" w:cs="Arial"/>
    </w:rPr>
  </w:style>
  <w:style w:type="paragraph" w:customStyle="1" w:styleId="xl78">
    <w:name w:val="xl78"/>
    <w:basedOn w:val="Normal"/>
    <w:rsid w:val="000E4181"/>
    <w:pPr>
      <w:spacing w:before="100" w:beforeAutospacing="1" w:after="100" w:afterAutospacing="1"/>
    </w:pPr>
    <w:rPr>
      <w:rFonts w:ascii="Arial" w:eastAsia="Arial Unicode MS" w:hAnsi="Arial" w:cs="Arial"/>
    </w:rPr>
  </w:style>
  <w:style w:type="paragraph" w:customStyle="1" w:styleId="xl79">
    <w:name w:val="xl79"/>
    <w:basedOn w:val="Normal"/>
    <w:rsid w:val="000E4181"/>
    <w:pPr>
      <w:pBdr>
        <w:bottom w:val="single" w:sz="4" w:space="0" w:color="auto"/>
      </w:pBdr>
      <w:spacing w:before="100" w:beforeAutospacing="1" w:after="100" w:afterAutospacing="1"/>
    </w:pPr>
    <w:rPr>
      <w:rFonts w:ascii="Arial" w:eastAsia="Arial Unicode MS" w:hAnsi="Arial" w:cs="Arial"/>
      <w:b/>
      <w:bCs/>
    </w:rPr>
  </w:style>
  <w:style w:type="paragraph" w:customStyle="1" w:styleId="xl80">
    <w:name w:val="xl80"/>
    <w:basedOn w:val="Normal"/>
    <w:rsid w:val="000E4181"/>
    <w:pPr>
      <w:spacing w:before="100" w:beforeAutospacing="1" w:after="100" w:afterAutospacing="1"/>
    </w:pPr>
    <w:rPr>
      <w:rFonts w:ascii="Arial" w:eastAsia="Arial Unicode MS" w:hAnsi="Arial" w:cs="Arial"/>
      <w:b/>
      <w:bCs/>
    </w:rPr>
  </w:style>
  <w:style w:type="paragraph" w:customStyle="1" w:styleId="xl81">
    <w:name w:val="xl81"/>
    <w:basedOn w:val="Normal"/>
    <w:rsid w:val="000E4181"/>
    <w:pPr>
      <w:spacing w:before="100" w:beforeAutospacing="1" w:after="100" w:afterAutospacing="1"/>
    </w:pPr>
    <w:rPr>
      <w:rFonts w:ascii="Arial" w:eastAsia="Arial Unicode MS" w:hAnsi="Arial" w:cs="Arial"/>
      <w:b/>
      <w:bCs/>
    </w:rPr>
  </w:style>
  <w:style w:type="paragraph" w:customStyle="1" w:styleId="xl82">
    <w:name w:val="xl82"/>
    <w:basedOn w:val="Normal"/>
    <w:rsid w:val="000E4181"/>
    <w:pPr>
      <w:pBdr>
        <w:top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83">
    <w:name w:val="xl83"/>
    <w:basedOn w:val="Normal"/>
    <w:rsid w:val="000E4181"/>
    <w:pPr>
      <w:spacing w:before="100" w:beforeAutospacing="1" w:after="100" w:afterAutospacing="1"/>
      <w:jc w:val="center"/>
    </w:pPr>
    <w:rPr>
      <w:rFonts w:ascii="Arial" w:eastAsia="Arial Unicode MS" w:hAnsi="Arial" w:cs="Arial"/>
      <w:b/>
      <w:bCs/>
    </w:rPr>
  </w:style>
  <w:style w:type="paragraph" w:customStyle="1" w:styleId="xl84">
    <w:name w:val="xl84"/>
    <w:basedOn w:val="Normal"/>
    <w:rsid w:val="000E4181"/>
    <w:pPr>
      <w:pBdr>
        <w:bottom w:val="single" w:sz="4" w:space="0" w:color="auto"/>
      </w:pBdr>
      <w:spacing w:before="100" w:beforeAutospacing="1" w:after="100" w:afterAutospacing="1"/>
    </w:pPr>
    <w:rPr>
      <w:rFonts w:ascii="Arial" w:eastAsia="Arial Unicode MS" w:hAnsi="Arial" w:cs="Arial"/>
    </w:rPr>
  </w:style>
  <w:style w:type="paragraph" w:customStyle="1" w:styleId="xl85">
    <w:name w:val="xl85"/>
    <w:basedOn w:val="Normal"/>
    <w:rsid w:val="000E4181"/>
    <w:pPr>
      <w:pBdr>
        <w:bottom w:val="double" w:sz="6" w:space="0" w:color="auto"/>
      </w:pBdr>
      <w:spacing w:before="100" w:beforeAutospacing="1" w:after="100" w:afterAutospacing="1"/>
    </w:pPr>
    <w:rPr>
      <w:rFonts w:ascii="Arial" w:eastAsia="Arial Unicode MS" w:hAnsi="Arial" w:cs="Arial"/>
      <w:b/>
      <w:bCs/>
    </w:rPr>
  </w:style>
  <w:style w:type="paragraph" w:customStyle="1" w:styleId="xl86">
    <w:name w:val="xl86"/>
    <w:basedOn w:val="Normal"/>
    <w:rsid w:val="000E4181"/>
    <w:pPr>
      <w:spacing w:before="100" w:beforeAutospacing="1" w:after="100" w:afterAutospacing="1"/>
    </w:pPr>
    <w:rPr>
      <w:rFonts w:ascii="Arial" w:eastAsia="Arial Unicode MS" w:hAnsi="Arial" w:cs="Arial"/>
    </w:rPr>
  </w:style>
  <w:style w:type="paragraph" w:customStyle="1" w:styleId="xl87">
    <w:name w:val="xl87"/>
    <w:basedOn w:val="Normal"/>
    <w:rsid w:val="000E4181"/>
    <w:pPr>
      <w:spacing w:before="100" w:beforeAutospacing="1" w:after="100" w:afterAutospacing="1"/>
    </w:pPr>
    <w:rPr>
      <w:rFonts w:ascii="Arial" w:eastAsia="Arial Unicode MS" w:hAnsi="Arial" w:cs="Arial"/>
    </w:rPr>
  </w:style>
  <w:style w:type="paragraph" w:customStyle="1" w:styleId="xl88">
    <w:name w:val="xl88"/>
    <w:basedOn w:val="Normal"/>
    <w:rsid w:val="000E4181"/>
    <w:pPr>
      <w:spacing w:before="100" w:beforeAutospacing="1" w:after="100" w:afterAutospacing="1"/>
    </w:pPr>
    <w:rPr>
      <w:rFonts w:ascii="Arial" w:eastAsia="Arial Unicode MS" w:hAnsi="Arial" w:cs="Arial"/>
    </w:rPr>
  </w:style>
  <w:style w:type="paragraph" w:customStyle="1" w:styleId="xl89">
    <w:name w:val="xl89"/>
    <w:basedOn w:val="Normal"/>
    <w:rsid w:val="000E4181"/>
    <w:pPr>
      <w:pBdr>
        <w:bottom w:val="single" w:sz="4" w:space="0" w:color="auto"/>
      </w:pBdr>
      <w:spacing w:before="100" w:beforeAutospacing="1" w:after="100" w:afterAutospacing="1"/>
      <w:jc w:val="center"/>
    </w:pPr>
    <w:rPr>
      <w:rFonts w:ascii="Arial" w:eastAsia="Arial Unicode MS" w:hAnsi="Arial" w:cs="Arial"/>
      <w:b/>
      <w:bCs/>
    </w:rPr>
  </w:style>
  <w:style w:type="paragraph" w:styleId="Textodenotaderodap">
    <w:name w:val="footnote text"/>
    <w:basedOn w:val="Normal"/>
    <w:link w:val="TextodenotaderodapChar"/>
    <w:semiHidden/>
    <w:rsid w:val="000E4181"/>
    <w:rPr>
      <w:sz w:val="20"/>
      <w:szCs w:val="20"/>
    </w:rPr>
  </w:style>
  <w:style w:type="character" w:customStyle="1" w:styleId="TextodenotaderodapChar">
    <w:name w:val="Texto de nota de rodapé Char"/>
    <w:basedOn w:val="Fontepargpadro"/>
    <w:link w:val="Textodenotaderodap"/>
    <w:semiHidden/>
    <w:rsid w:val="000E4181"/>
    <w:rPr>
      <w:rFonts w:ascii="Times New Roman" w:eastAsia="Times New Roman" w:hAnsi="Times New Roman" w:cs="Times New Roman"/>
      <w:sz w:val="20"/>
      <w:szCs w:val="20"/>
      <w:lang w:eastAsia="pt-BR"/>
    </w:rPr>
  </w:style>
  <w:style w:type="paragraph" w:styleId="Corpodetexto2">
    <w:name w:val="Body Text 2"/>
    <w:basedOn w:val="Normal"/>
    <w:link w:val="Corpodetexto2Char"/>
    <w:rsid w:val="000E41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0"/>
      <w:szCs w:val="20"/>
    </w:rPr>
  </w:style>
  <w:style w:type="character" w:customStyle="1" w:styleId="Corpodetexto2Char">
    <w:name w:val="Corpo de texto 2 Char"/>
    <w:basedOn w:val="Fontepargpadro"/>
    <w:link w:val="Corpodetexto2"/>
    <w:rsid w:val="000E4181"/>
    <w:rPr>
      <w:rFonts w:ascii="Times New Roman" w:eastAsia="Times New Roman" w:hAnsi="Times New Roman" w:cs="Times New Roman"/>
      <w:sz w:val="20"/>
      <w:szCs w:val="20"/>
      <w:lang w:eastAsia="pt-BR"/>
    </w:rPr>
  </w:style>
  <w:style w:type="paragraph" w:customStyle="1" w:styleId="H5">
    <w:name w:val="H5"/>
    <w:basedOn w:val="Normal"/>
    <w:next w:val="Normal"/>
    <w:rsid w:val="000E4181"/>
    <w:pPr>
      <w:keepNext/>
      <w:spacing w:before="100" w:after="100"/>
    </w:pPr>
    <w:rPr>
      <w:b/>
      <w:sz w:val="20"/>
      <w:szCs w:val="20"/>
    </w:rPr>
  </w:style>
  <w:style w:type="paragraph" w:customStyle="1" w:styleId="para10">
    <w:name w:val="para10"/>
    <w:rsid w:val="000E4181"/>
    <w:pPr>
      <w:widowControl w:val="0"/>
      <w:tabs>
        <w:tab w:val="left" w:pos="0"/>
        <w:tab w:val="left" w:pos="1418"/>
        <w:tab w:val="left" w:pos="2835"/>
        <w:tab w:val="left" w:pos="4252"/>
      </w:tabs>
      <w:spacing w:before="121" w:after="0" w:line="232" w:lineRule="atLeast"/>
      <w:jc w:val="both"/>
    </w:pPr>
    <w:rPr>
      <w:rFonts w:ascii="Times" w:eastAsia="Times New Roman" w:hAnsi="Times" w:cs="Times New Roman"/>
      <w:snapToGrid w:val="0"/>
      <w:sz w:val="20"/>
      <w:szCs w:val="20"/>
      <w:lang w:eastAsia="pt-BR"/>
    </w:rPr>
  </w:style>
  <w:style w:type="character" w:styleId="Refdenotaderodap">
    <w:name w:val="footnote reference"/>
    <w:basedOn w:val="Fontepargpadro"/>
    <w:semiHidden/>
    <w:rsid w:val="000E4181"/>
    <w:rPr>
      <w:vertAlign w:val="superscript"/>
    </w:rPr>
  </w:style>
  <w:style w:type="paragraph" w:styleId="Textodebalo">
    <w:name w:val="Balloon Text"/>
    <w:basedOn w:val="Normal"/>
    <w:link w:val="TextodebaloChar"/>
    <w:semiHidden/>
    <w:rsid w:val="000E4181"/>
    <w:rPr>
      <w:rFonts w:ascii="Tahoma" w:hAnsi="Tahoma" w:cs="Tahoma"/>
      <w:sz w:val="16"/>
      <w:szCs w:val="16"/>
    </w:rPr>
  </w:style>
  <w:style w:type="character" w:customStyle="1" w:styleId="TextodebaloChar">
    <w:name w:val="Texto de balão Char"/>
    <w:basedOn w:val="Fontepargpadro"/>
    <w:link w:val="Textodebalo"/>
    <w:semiHidden/>
    <w:rsid w:val="000E4181"/>
    <w:rPr>
      <w:rFonts w:ascii="Tahoma" w:eastAsia="Times New Roman" w:hAnsi="Tahoma" w:cs="Tahoma"/>
      <w:sz w:val="16"/>
      <w:szCs w:val="16"/>
      <w:lang w:eastAsia="pt-BR"/>
    </w:rPr>
  </w:style>
  <w:style w:type="table" w:styleId="Tabelacomgrade">
    <w:name w:val="Table Grid"/>
    <w:basedOn w:val="Tabelanormal"/>
    <w:uiPriority w:val="59"/>
    <w:rsid w:val="000E418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51">
    <w:name w:val="Heading 51"/>
    <w:basedOn w:val="Normal"/>
    <w:next w:val="Normal"/>
    <w:rsid w:val="000E4181"/>
    <w:pPr>
      <w:keepNext/>
      <w:widowControl w:val="0"/>
      <w:overflowPunct w:val="0"/>
      <w:autoSpaceDE w:val="0"/>
      <w:autoSpaceDN w:val="0"/>
      <w:adjustRightInd w:val="0"/>
      <w:ind w:left="-74" w:right="-74"/>
      <w:jc w:val="center"/>
      <w:textAlignment w:val="baseline"/>
    </w:pPr>
    <w:rPr>
      <w:b/>
      <w:sz w:val="18"/>
      <w:szCs w:val="20"/>
      <w:lang w:eastAsia="en-US"/>
    </w:rPr>
  </w:style>
  <w:style w:type="paragraph" w:customStyle="1" w:styleId="Heading61">
    <w:name w:val="Heading 61"/>
    <w:basedOn w:val="Normal"/>
    <w:next w:val="Normal"/>
    <w:rsid w:val="000E4181"/>
    <w:pPr>
      <w:keepNext/>
      <w:widowControl w:val="0"/>
      <w:overflowPunct w:val="0"/>
      <w:autoSpaceDE w:val="0"/>
      <w:autoSpaceDN w:val="0"/>
      <w:adjustRightInd w:val="0"/>
      <w:ind w:left="-71"/>
      <w:jc w:val="center"/>
      <w:textAlignment w:val="baseline"/>
    </w:pPr>
    <w:rPr>
      <w:b/>
      <w:sz w:val="18"/>
      <w:szCs w:val="20"/>
      <w:lang w:eastAsia="en-US"/>
    </w:rPr>
  </w:style>
  <w:style w:type="paragraph" w:customStyle="1" w:styleId="BodyText1">
    <w:name w:val="Body Text1"/>
    <w:basedOn w:val="Normal"/>
    <w:rsid w:val="000E4181"/>
    <w:pPr>
      <w:widowControl w:val="0"/>
      <w:overflowPunct w:val="0"/>
      <w:autoSpaceDE w:val="0"/>
      <w:autoSpaceDN w:val="0"/>
      <w:adjustRightInd w:val="0"/>
      <w:jc w:val="both"/>
      <w:textAlignment w:val="baseline"/>
    </w:pPr>
    <w:rPr>
      <w:szCs w:val="20"/>
      <w:lang w:eastAsia="en-US"/>
    </w:rPr>
  </w:style>
  <w:style w:type="paragraph" w:customStyle="1" w:styleId="BodyText21">
    <w:name w:val="Body Text 21"/>
    <w:basedOn w:val="Normal"/>
    <w:rsid w:val="000E4181"/>
    <w:pPr>
      <w:widowControl w:val="0"/>
      <w:overflowPunct w:val="0"/>
      <w:autoSpaceDE w:val="0"/>
      <w:autoSpaceDN w:val="0"/>
      <w:adjustRightInd w:val="0"/>
      <w:ind w:left="709"/>
      <w:jc w:val="both"/>
      <w:textAlignment w:val="baseline"/>
    </w:pPr>
    <w:rPr>
      <w:szCs w:val="20"/>
      <w:lang w:eastAsia="en-US"/>
    </w:rPr>
  </w:style>
  <w:style w:type="paragraph" w:customStyle="1" w:styleId="PargrafodaLista1">
    <w:name w:val="Parágrafo da Lista1"/>
    <w:basedOn w:val="Normal"/>
    <w:uiPriority w:val="34"/>
    <w:qFormat/>
    <w:rsid w:val="000E4181"/>
    <w:pPr>
      <w:ind w:left="708"/>
    </w:pPr>
  </w:style>
  <w:style w:type="paragraph" w:customStyle="1" w:styleId="Char">
    <w:name w:val="Char"/>
    <w:basedOn w:val="Normal"/>
    <w:rsid w:val="000E4181"/>
    <w:pPr>
      <w:spacing w:after="160" w:line="240" w:lineRule="exact"/>
    </w:pPr>
    <w:rPr>
      <w:rFonts w:ascii="Verdana" w:eastAsia="MS Mincho" w:hAnsi="Verdana" w:cs="Verdana"/>
      <w:sz w:val="20"/>
      <w:szCs w:val="20"/>
      <w:lang w:val="en-US" w:eastAsia="en-US"/>
    </w:rPr>
  </w:style>
  <w:style w:type="character" w:styleId="Refdecomentrio">
    <w:name w:val="annotation reference"/>
    <w:basedOn w:val="Fontepargpadro"/>
    <w:semiHidden/>
    <w:rsid w:val="000E4181"/>
    <w:rPr>
      <w:sz w:val="16"/>
      <w:szCs w:val="16"/>
    </w:rPr>
  </w:style>
  <w:style w:type="paragraph" w:styleId="Textodecomentrio">
    <w:name w:val="annotation text"/>
    <w:basedOn w:val="Normal"/>
    <w:link w:val="TextodecomentrioChar"/>
    <w:semiHidden/>
    <w:rsid w:val="000E4181"/>
    <w:rPr>
      <w:sz w:val="20"/>
      <w:szCs w:val="20"/>
    </w:rPr>
  </w:style>
  <w:style w:type="character" w:customStyle="1" w:styleId="TextodecomentrioChar">
    <w:name w:val="Texto de comentário Char"/>
    <w:basedOn w:val="Fontepargpadro"/>
    <w:link w:val="Textodecomentrio"/>
    <w:semiHidden/>
    <w:rsid w:val="000E4181"/>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rsid w:val="000E4181"/>
    <w:rPr>
      <w:b/>
      <w:bCs/>
    </w:rPr>
  </w:style>
  <w:style w:type="character" w:customStyle="1" w:styleId="AssuntodocomentrioChar">
    <w:name w:val="Assunto do comentário Char"/>
    <w:basedOn w:val="TextodecomentrioChar"/>
    <w:link w:val="Assuntodocomentrio"/>
    <w:semiHidden/>
    <w:rsid w:val="000E4181"/>
    <w:rPr>
      <w:rFonts w:ascii="Times New Roman" w:eastAsia="Times New Roman" w:hAnsi="Times New Roman" w:cs="Times New Roman"/>
      <w:b/>
      <w:bCs/>
      <w:sz w:val="20"/>
      <w:szCs w:val="20"/>
      <w:lang w:eastAsia="pt-BR"/>
    </w:rPr>
  </w:style>
  <w:style w:type="paragraph" w:styleId="MapadoDocumento">
    <w:name w:val="Document Map"/>
    <w:basedOn w:val="Normal"/>
    <w:link w:val="MapadoDocumentoChar"/>
    <w:semiHidden/>
    <w:rsid w:val="000E4181"/>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semiHidden/>
    <w:rsid w:val="000E4181"/>
    <w:rPr>
      <w:rFonts w:ascii="Tahoma" w:eastAsia="Times New Roman" w:hAnsi="Tahoma" w:cs="Tahoma"/>
      <w:sz w:val="20"/>
      <w:szCs w:val="20"/>
      <w:shd w:val="clear" w:color="auto" w:fill="000080"/>
      <w:lang w:eastAsia="pt-BR"/>
    </w:rPr>
  </w:style>
  <w:style w:type="paragraph" w:customStyle="1" w:styleId="17TEXTOcorpojustificado0">
    <w:name w:val="17. ´TEXTOª corpo justificado"/>
    <w:basedOn w:val="Normal"/>
    <w:rsid w:val="000E4181"/>
    <w:pPr>
      <w:overflowPunct w:val="0"/>
      <w:autoSpaceDE w:val="0"/>
      <w:autoSpaceDN w:val="0"/>
      <w:adjustRightInd w:val="0"/>
      <w:spacing w:line="259" w:lineRule="atLeast"/>
      <w:jc w:val="both"/>
      <w:textAlignment w:val="baseline"/>
    </w:pPr>
    <w:rPr>
      <w:rFonts w:ascii="Times" w:hAnsi="Times"/>
      <w:szCs w:val="20"/>
      <w:lang w:eastAsia="en-US"/>
    </w:rPr>
  </w:style>
  <w:style w:type="paragraph" w:customStyle="1" w:styleId="a044-PWNP">
    <w:name w:val="a044 - PWNP"/>
    <w:rsid w:val="000E4181"/>
    <w:pPr>
      <w:tabs>
        <w:tab w:val="left" w:pos="-749"/>
        <w:tab w:val="left" w:pos="0"/>
        <w:tab w:val="left" w:pos="360"/>
        <w:tab w:val="left" w:pos="720"/>
        <w:tab w:val="left" w:pos="1080"/>
        <w:tab w:val="left" w:pos="1440"/>
        <w:tab w:val="left" w:pos="4277"/>
        <w:tab w:val="decimal" w:pos="5630"/>
        <w:tab w:val="left" w:pos="5990"/>
        <w:tab w:val="decimal" w:pos="7344"/>
        <w:tab w:val="left" w:pos="7704"/>
        <w:tab w:val="decimal" w:pos="9054"/>
      </w:tabs>
      <w:suppressAutoHyphens/>
      <w:spacing w:after="0" w:line="228" w:lineRule="auto"/>
    </w:pPr>
    <w:rPr>
      <w:rFonts w:ascii="Arial" w:eastAsia="Times New Roman" w:hAnsi="Arial" w:cs="Times New Roman"/>
      <w:sz w:val="24"/>
      <w:szCs w:val="20"/>
      <w:lang w:val="en-US" w:eastAsia="ar-SA"/>
    </w:rPr>
  </w:style>
  <w:style w:type="paragraph" w:customStyle="1" w:styleId="15SUBTITULO3Ttulo">
    <w:name w:val="15. «SUBTITULO» 3º Título"/>
    <w:basedOn w:val="Normal"/>
    <w:rsid w:val="000E4181"/>
    <w:pPr>
      <w:tabs>
        <w:tab w:val="left" w:pos="2240"/>
      </w:tabs>
      <w:spacing w:before="260" w:after="210" w:line="260" w:lineRule="exact"/>
      <w:ind w:hanging="806"/>
    </w:pPr>
    <w:rPr>
      <w:rFonts w:ascii="Times" w:hAnsi="Times"/>
      <w:b/>
      <w:i/>
      <w:szCs w:val="20"/>
      <w:lang w:eastAsia="en-US"/>
    </w:rPr>
  </w:style>
  <w:style w:type="paragraph" w:customStyle="1" w:styleId="xl36">
    <w:name w:val="xl36"/>
    <w:basedOn w:val="Normal"/>
    <w:rsid w:val="000E4181"/>
    <w:pPr>
      <w:spacing w:before="100" w:beforeAutospacing="1" w:after="100" w:afterAutospacing="1"/>
      <w:jc w:val="right"/>
    </w:pPr>
    <w:rPr>
      <w:rFonts w:ascii="Arial" w:eastAsia="Arial Unicode MS" w:hAnsi="Arial" w:cs="Arial"/>
      <w:b/>
      <w:bCs/>
      <w:sz w:val="20"/>
      <w:szCs w:val="20"/>
      <w:lang w:val="en-US" w:eastAsia="en-US"/>
    </w:rPr>
  </w:style>
  <w:style w:type="paragraph" w:customStyle="1" w:styleId="Normal1">
    <w:name w:val="Normal 1"/>
    <w:rsid w:val="000E4181"/>
    <w:pPr>
      <w:spacing w:after="0" w:line="240" w:lineRule="auto"/>
      <w:jc w:val="both"/>
    </w:pPr>
    <w:rPr>
      <w:rFonts w:ascii="Times New Roman" w:eastAsia="Times New Roman" w:hAnsi="Times New Roman" w:cs="Times New Roman"/>
      <w:sz w:val="24"/>
      <w:szCs w:val="20"/>
    </w:rPr>
  </w:style>
  <w:style w:type="paragraph" w:styleId="PargrafodaLista">
    <w:name w:val="List Paragraph"/>
    <w:basedOn w:val="Normal"/>
    <w:uiPriority w:val="34"/>
    <w:qFormat/>
    <w:rsid w:val="000E4181"/>
    <w:pPr>
      <w:ind w:left="720"/>
      <w:contextualSpacing/>
    </w:pPr>
  </w:style>
  <w:style w:type="paragraph" w:customStyle="1" w:styleId="Recuodecorpodetexto31">
    <w:name w:val="Recuo de corpo de texto 31"/>
    <w:basedOn w:val="Normal"/>
    <w:rsid w:val="000E4181"/>
    <w:pPr>
      <w:suppressAutoHyphens/>
      <w:overflowPunct w:val="0"/>
      <w:autoSpaceDE w:val="0"/>
      <w:ind w:left="284"/>
      <w:jc w:val="both"/>
      <w:textAlignment w:val="baseline"/>
    </w:pPr>
    <w:rPr>
      <w:szCs w:val="20"/>
      <w:lang w:eastAsia="ar-SA"/>
    </w:rPr>
  </w:style>
  <w:style w:type="paragraph" w:customStyle="1" w:styleId="Suspensodorecuo">
    <w:name w:val="Suspensão do recuo"/>
    <w:basedOn w:val="Corpodetexto"/>
    <w:rsid w:val="000E4181"/>
    <w:pPr>
      <w:tabs>
        <w:tab w:val="left" w:pos="567"/>
      </w:tabs>
      <w:suppressAutoHyphens/>
      <w:overflowPunct w:val="0"/>
      <w:autoSpaceDE w:val="0"/>
      <w:ind w:left="567" w:hanging="283"/>
      <w:jc w:val="both"/>
      <w:textAlignment w:val="baseline"/>
    </w:pPr>
    <w:rPr>
      <w:b w:val="0"/>
      <w:sz w:val="24"/>
      <w:lang w:eastAsia="ar-SA"/>
    </w:rPr>
  </w:style>
  <w:style w:type="paragraph" w:customStyle="1" w:styleId="Numerao1">
    <w:name w:val="Numeração 1"/>
    <w:basedOn w:val="Lista"/>
    <w:rsid w:val="000E4181"/>
    <w:pPr>
      <w:suppressAutoHyphens/>
      <w:overflowPunct w:val="0"/>
      <w:autoSpaceDE w:val="0"/>
      <w:spacing w:after="120"/>
      <w:ind w:left="360" w:hanging="360"/>
      <w:contextualSpacing w:val="0"/>
      <w:jc w:val="both"/>
      <w:textAlignment w:val="baseline"/>
    </w:pPr>
    <w:rPr>
      <w:rFonts w:cs="Tahoma"/>
      <w:bCs/>
      <w:szCs w:val="20"/>
      <w:lang w:eastAsia="ar-SA"/>
    </w:rPr>
  </w:style>
  <w:style w:type="paragraph" w:styleId="Lista">
    <w:name w:val="List"/>
    <w:basedOn w:val="Normal"/>
    <w:rsid w:val="000E4181"/>
    <w:pPr>
      <w:ind w:left="283" w:hanging="283"/>
      <w:contextualSpacing/>
    </w:pPr>
  </w:style>
  <w:style w:type="paragraph" w:customStyle="1" w:styleId="WW-Recuodecorpodetexto3">
    <w:name w:val="WW-Recuo de corpo de texto 3"/>
    <w:basedOn w:val="Normal"/>
    <w:rsid w:val="000E4181"/>
    <w:pPr>
      <w:suppressAutoHyphens/>
      <w:ind w:left="720" w:hanging="360"/>
      <w:jc w:val="both"/>
    </w:pPr>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02823">
      <w:bodyDiv w:val="1"/>
      <w:marLeft w:val="0"/>
      <w:marRight w:val="0"/>
      <w:marTop w:val="0"/>
      <w:marBottom w:val="0"/>
      <w:divBdr>
        <w:top w:val="none" w:sz="0" w:space="0" w:color="auto"/>
        <w:left w:val="none" w:sz="0" w:space="0" w:color="auto"/>
        <w:bottom w:val="none" w:sz="0" w:space="0" w:color="auto"/>
        <w:right w:val="none" w:sz="0" w:space="0" w:color="auto"/>
      </w:divBdr>
    </w:div>
    <w:div w:id="106118007">
      <w:bodyDiv w:val="1"/>
      <w:marLeft w:val="0"/>
      <w:marRight w:val="0"/>
      <w:marTop w:val="0"/>
      <w:marBottom w:val="0"/>
      <w:divBdr>
        <w:top w:val="none" w:sz="0" w:space="0" w:color="auto"/>
        <w:left w:val="none" w:sz="0" w:space="0" w:color="auto"/>
        <w:bottom w:val="none" w:sz="0" w:space="0" w:color="auto"/>
        <w:right w:val="none" w:sz="0" w:space="0" w:color="auto"/>
      </w:divBdr>
    </w:div>
    <w:div w:id="314378509">
      <w:bodyDiv w:val="1"/>
      <w:marLeft w:val="0"/>
      <w:marRight w:val="0"/>
      <w:marTop w:val="0"/>
      <w:marBottom w:val="0"/>
      <w:divBdr>
        <w:top w:val="none" w:sz="0" w:space="0" w:color="auto"/>
        <w:left w:val="none" w:sz="0" w:space="0" w:color="auto"/>
        <w:bottom w:val="none" w:sz="0" w:space="0" w:color="auto"/>
        <w:right w:val="none" w:sz="0" w:space="0" w:color="auto"/>
      </w:divBdr>
    </w:div>
    <w:div w:id="398553166">
      <w:bodyDiv w:val="1"/>
      <w:marLeft w:val="0"/>
      <w:marRight w:val="0"/>
      <w:marTop w:val="0"/>
      <w:marBottom w:val="0"/>
      <w:divBdr>
        <w:top w:val="none" w:sz="0" w:space="0" w:color="auto"/>
        <w:left w:val="none" w:sz="0" w:space="0" w:color="auto"/>
        <w:bottom w:val="none" w:sz="0" w:space="0" w:color="auto"/>
        <w:right w:val="none" w:sz="0" w:space="0" w:color="auto"/>
      </w:divBdr>
    </w:div>
    <w:div w:id="414207391">
      <w:bodyDiv w:val="1"/>
      <w:marLeft w:val="0"/>
      <w:marRight w:val="0"/>
      <w:marTop w:val="0"/>
      <w:marBottom w:val="0"/>
      <w:divBdr>
        <w:top w:val="none" w:sz="0" w:space="0" w:color="auto"/>
        <w:left w:val="none" w:sz="0" w:space="0" w:color="auto"/>
        <w:bottom w:val="none" w:sz="0" w:space="0" w:color="auto"/>
        <w:right w:val="none" w:sz="0" w:space="0" w:color="auto"/>
      </w:divBdr>
    </w:div>
    <w:div w:id="450780287">
      <w:bodyDiv w:val="1"/>
      <w:marLeft w:val="0"/>
      <w:marRight w:val="0"/>
      <w:marTop w:val="0"/>
      <w:marBottom w:val="0"/>
      <w:divBdr>
        <w:top w:val="none" w:sz="0" w:space="0" w:color="auto"/>
        <w:left w:val="none" w:sz="0" w:space="0" w:color="auto"/>
        <w:bottom w:val="none" w:sz="0" w:space="0" w:color="auto"/>
        <w:right w:val="none" w:sz="0" w:space="0" w:color="auto"/>
      </w:divBdr>
    </w:div>
    <w:div w:id="508108959">
      <w:bodyDiv w:val="1"/>
      <w:marLeft w:val="0"/>
      <w:marRight w:val="0"/>
      <w:marTop w:val="0"/>
      <w:marBottom w:val="0"/>
      <w:divBdr>
        <w:top w:val="none" w:sz="0" w:space="0" w:color="auto"/>
        <w:left w:val="none" w:sz="0" w:space="0" w:color="auto"/>
        <w:bottom w:val="none" w:sz="0" w:space="0" w:color="auto"/>
        <w:right w:val="none" w:sz="0" w:space="0" w:color="auto"/>
      </w:divBdr>
    </w:div>
    <w:div w:id="517356974">
      <w:bodyDiv w:val="1"/>
      <w:marLeft w:val="0"/>
      <w:marRight w:val="0"/>
      <w:marTop w:val="0"/>
      <w:marBottom w:val="0"/>
      <w:divBdr>
        <w:top w:val="none" w:sz="0" w:space="0" w:color="auto"/>
        <w:left w:val="none" w:sz="0" w:space="0" w:color="auto"/>
        <w:bottom w:val="none" w:sz="0" w:space="0" w:color="auto"/>
        <w:right w:val="none" w:sz="0" w:space="0" w:color="auto"/>
      </w:divBdr>
    </w:div>
    <w:div w:id="558325809">
      <w:bodyDiv w:val="1"/>
      <w:marLeft w:val="0"/>
      <w:marRight w:val="0"/>
      <w:marTop w:val="0"/>
      <w:marBottom w:val="0"/>
      <w:divBdr>
        <w:top w:val="none" w:sz="0" w:space="0" w:color="auto"/>
        <w:left w:val="none" w:sz="0" w:space="0" w:color="auto"/>
        <w:bottom w:val="none" w:sz="0" w:space="0" w:color="auto"/>
        <w:right w:val="none" w:sz="0" w:space="0" w:color="auto"/>
      </w:divBdr>
    </w:div>
    <w:div w:id="567765730">
      <w:bodyDiv w:val="1"/>
      <w:marLeft w:val="0"/>
      <w:marRight w:val="0"/>
      <w:marTop w:val="0"/>
      <w:marBottom w:val="0"/>
      <w:divBdr>
        <w:top w:val="none" w:sz="0" w:space="0" w:color="auto"/>
        <w:left w:val="none" w:sz="0" w:space="0" w:color="auto"/>
        <w:bottom w:val="none" w:sz="0" w:space="0" w:color="auto"/>
        <w:right w:val="none" w:sz="0" w:space="0" w:color="auto"/>
      </w:divBdr>
    </w:div>
    <w:div w:id="574818880">
      <w:bodyDiv w:val="1"/>
      <w:marLeft w:val="0"/>
      <w:marRight w:val="0"/>
      <w:marTop w:val="0"/>
      <w:marBottom w:val="0"/>
      <w:divBdr>
        <w:top w:val="none" w:sz="0" w:space="0" w:color="auto"/>
        <w:left w:val="none" w:sz="0" w:space="0" w:color="auto"/>
        <w:bottom w:val="none" w:sz="0" w:space="0" w:color="auto"/>
        <w:right w:val="none" w:sz="0" w:space="0" w:color="auto"/>
      </w:divBdr>
    </w:div>
    <w:div w:id="595479671">
      <w:bodyDiv w:val="1"/>
      <w:marLeft w:val="0"/>
      <w:marRight w:val="0"/>
      <w:marTop w:val="0"/>
      <w:marBottom w:val="0"/>
      <w:divBdr>
        <w:top w:val="none" w:sz="0" w:space="0" w:color="auto"/>
        <w:left w:val="none" w:sz="0" w:space="0" w:color="auto"/>
        <w:bottom w:val="none" w:sz="0" w:space="0" w:color="auto"/>
        <w:right w:val="none" w:sz="0" w:space="0" w:color="auto"/>
      </w:divBdr>
    </w:div>
    <w:div w:id="711080379">
      <w:bodyDiv w:val="1"/>
      <w:marLeft w:val="0"/>
      <w:marRight w:val="0"/>
      <w:marTop w:val="0"/>
      <w:marBottom w:val="0"/>
      <w:divBdr>
        <w:top w:val="none" w:sz="0" w:space="0" w:color="auto"/>
        <w:left w:val="none" w:sz="0" w:space="0" w:color="auto"/>
        <w:bottom w:val="none" w:sz="0" w:space="0" w:color="auto"/>
        <w:right w:val="none" w:sz="0" w:space="0" w:color="auto"/>
      </w:divBdr>
    </w:div>
    <w:div w:id="732705575">
      <w:bodyDiv w:val="1"/>
      <w:marLeft w:val="0"/>
      <w:marRight w:val="0"/>
      <w:marTop w:val="0"/>
      <w:marBottom w:val="0"/>
      <w:divBdr>
        <w:top w:val="none" w:sz="0" w:space="0" w:color="auto"/>
        <w:left w:val="none" w:sz="0" w:space="0" w:color="auto"/>
        <w:bottom w:val="none" w:sz="0" w:space="0" w:color="auto"/>
        <w:right w:val="none" w:sz="0" w:space="0" w:color="auto"/>
      </w:divBdr>
    </w:div>
    <w:div w:id="747768537">
      <w:bodyDiv w:val="1"/>
      <w:marLeft w:val="0"/>
      <w:marRight w:val="0"/>
      <w:marTop w:val="0"/>
      <w:marBottom w:val="0"/>
      <w:divBdr>
        <w:top w:val="none" w:sz="0" w:space="0" w:color="auto"/>
        <w:left w:val="none" w:sz="0" w:space="0" w:color="auto"/>
        <w:bottom w:val="none" w:sz="0" w:space="0" w:color="auto"/>
        <w:right w:val="none" w:sz="0" w:space="0" w:color="auto"/>
      </w:divBdr>
    </w:div>
    <w:div w:id="795487252">
      <w:bodyDiv w:val="1"/>
      <w:marLeft w:val="0"/>
      <w:marRight w:val="0"/>
      <w:marTop w:val="0"/>
      <w:marBottom w:val="0"/>
      <w:divBdr>
        <w:top w:val="none" w:sz="0" w:space="0" w:color="auto"/>
        <w:left w:val="none" w:sz="0" w:space="0" w:color="auto"/>
        <w:bottom w:val="none" w:sz="0" w:space="0" w:color="auto"/>
        <w:right w:val="none" w:sz="0" w:space="0" w:color="auto"/>
      </w:divBdr>
    </w:div>
    <w:div w:id="824973374">
      <w:bodyDiv w:val="1"/>
      <w:marLeft w:val="0"/>
      <w:marRight w:val="0"/>
      <w:marTop w:val="0"/>
      <w:marBottom w:val="0"/>
      <w:divBdr>
        <w:top w:val="none" w:sz="0" w:space="0" w:color="auto"/>
        <w:left w:val="none" w:sz="0" w:space="0" w:color="auto"/>
        <w:bottom w:val="none" w:sz="0" w:space="0" w:color="auto"/>
        <w:right w:val="none" w:sz="0" w:space="0" w:color="auto"/>
      </w:divBdr>
    </w:div>
    <w:div w:id="827555709">
      <w:bodyDiv w:val="1"/>
      <w:marLeft w:val="0"/>
      <w:marRight w:val="0"/>
      <w:marTop w:val="0"/>
      <w:marBottom w:val="0"/>
      <w:divBdr>
        <w:top w:val="none" w:sz="0" w:space="0" w:color="auto"/>
        <w:left w:val="none" w:sz="0" w:space="0" w:color="auto"/>
        <w:bottom w:val="none" w:sz="0" w:space="0" w:color="auto"/>
        <w:right w:val="none" w:sz="0" w:space="0" w:color="auto"/>
      </w:divBdr>
    </w:div>
    <w:div w:id="870994821">
      <w:bodyDiv w:val="1"/>
      <w:marLeft w:val="0"/>
      <w:marRight w:val="0"/>
      <w:marTop w:val="0"/>
      <w:marBottom w:val="0"/>
      <w:divBdr>
        <w:top w:val="none" w:sz="0" w:space="0" w:color="auto"/>
        <w:left w:val="none" w:sz="0" w:space="0" w:color="auto"/>
        <w:bottom w:val="none" w:sz="0" w:space="0" w:color="auto"/>
        <w:right w:val="none" w:sz="0" w:space="0" w:color="auto"/>
      </w:divBdr>
    </w:div>
    <w:div w:id="904267938">
      <w:bodyDiv w:val="1"/>
      <w:marLeft w:val="0"/>
      <w:marRight w:val="0"/>
      <w:marTop w:val="0"/>
      <w:marBottom w:val="0"/>
      <w:divBdr>
        <w:top w:val="none" w:sz="0" w:space="0" w:color="auto"/>
        <w:left w:val="none" w:sz="0" w:space="0" w:color="auto"/>
        <w:bottom w:val="none" w:sz="0" w:space="0" w:color="auto"/>
        <w:right w:val="none" w:sz="0" w:space="0" w:color="auto"/>
      </w:divBdr>
    </w:div>
    <w:div w:id="921258009">
      <w:bodyDiv w:val="1"/>
      <w:marLeft w:val="0"/>
      <w:marRight w:val="0"/>
      <w:marTop w:val="0"/>
      <w:marBottom w:val="0"/>
      <w:divBdr>
        <w:top w:val="none" w:sz="0" w:space="0" w:color="auto"/>
        <w:left w:val="none" w:sz="0" w:space="0" w:color="auto"/>
        <w:bottom w:val="none" w:sz="0" w:space="0" w:color="auto"/>
        <w:right w:val="none" w:sz="0" w:space="0" w:color="auto"/>
      </w:divBdr>
    </w:div>
    <w:div w:id="1030258657">
      <w:bodyDiv w:val="1"/>
      <w:marLeft w:val="0"/>
      <w:marRight w:val="0"/>
      <w:marTop w:val="0"/>
      <w:marBottom w:val="0"/>
      <w:divBdr>
        <w:top w:val="none" w:sz="0" w:space="0" w:color="auto"/>
        <w:left w:val="none" w:sz="0" w:space="0" w:color="auto"/>
        <w:bottom w:val="none" w:sz="0" w:space="0" w:color="auto"/>
        <w:right w:val="none" w:sz="0" w:space="0" w:color="auto"/>
      </w:divBdr>
    </w:div>
    <w:div w:id="1056050813">
      <w:bodyDiv w:val="1"/>
      <w:marLeft w:val="0"/>
      <w:marRight w:val="0"/>
      <w:marTop w:val="0"/>
      <w:marBottom w:val="0"/>
      <w:divBdr>
        <w:top w:val="none" w:sz="0" w:space="0" w:color="auto"/>
        <w:left w:val="none" w:sz="0" w:space="0" w:color="auto"/>
        <w:bottom w:val="none" w:sz="0" w:space="0" w:color="auto"/>
        <w:right w:val="none" w:sz="0" w:space="0" w:color="auto"/>
      </w:divBdr>
    </w:div>
    <w:div w:id="1299144584">
      <w:bodyDiv w:val="1"/>
      <w:marLeft w:val="0"/>
      <w:marRight w:val="0"/>
      <w:marTop w:val="0"/>
      <w:marBottom w:val="0"/>
      <w:divBdr>
        <w:top w:val="none" w:sz="0" w:space="0" w:color="auto"/>
        <w:left w:val="none" w:sz="0" w:space="0" w:color="auto"/>
        <w:bottom w:val="none" w:sz="0" w:space="0" w:color="auto"/>
        <w:right w:val="none" w:sz="0" w:space="0" w:color="auto"/>
      </w:divBdr>
    </w:div>
    <w:div w:id="1300721852">
      <w:bodyDiv w:val="1"/>
      <w:marLeft w:val="0"/>
      <w:marRight w:val="0"/>
      <w:marTop w:val="0"/>
      <w:marBottom w:val="0"/>
      <w:divBdr>
        <w:top w:val="none" w:sz="0" w:space="0" w:color="auto"/>
        <w:left w:val="none" w:sz="0" w:space="0" w:color="auto"/>
        <w:bottom w:val="none" w:sz="0" w:space="0" w:color="auto"/>
        <w:right w:val="none" w:sz="0" w:space="0" w:color="auto"/>
      </w:divBdr>
    </w:div>
    <w:div w:id="1304576445">
      <w:bodyDiv w:val="1"/>
      <w:marLeft w:val="0"/>
      <w:marRight w:val="0"/>
      <w:marTop w:val="0"/>
      <w:marBottom w:val="0"/>
      <w:divBdr>
        <w:top w:val="none" w:sz="0" w:space="0" w:color="auto"/>
        <w:left w:val="none" w:sz="0" w:space="0" w:color="auto"/>
        <w:bottom w:val="none" w:sz="0" w:space="0" w:color="auto"/>
        <w:right w:val="none" w:sz="0" w:space="0" w:color="auto"/>
      </w:divBdr>
    </w:div>
    <w:div w:id="1353991640">
      <w:bodyDiv w:val="1"/>
      <w:marLeft w:val="0"/>
      <w:marRight w:val="0"/>
      <w:marTop w:val="0"/>
      <w:marBottom w:val="0"/>
      <w:divBdr>
        <w:top w:val="none" w:sz="0" w:space="0" w:color="auto"/>
        <w:left w:val="none" w:sz="0" w:space="0" w:color="auto"/>
        <w:bottom w:val="none" w:sz="0" w:space="0" w:color="auto"/>
        <w:right w:val="none" w:sz="0" w:space="0" w:color="auto"/>
      </w:divBdr>
    </w:div>
    <w:div w:id="1526408967">
      <w:bodyDiv w:val="1"/>
      <w:marLeft w:val="0"/>
      <w:marRight w:val="0"/>
      <w:marTop w:val="0"/>
      <w:marBottom w:val="0"/>
      <w:divBdr>
        <w:top w:val="none" w:sz="0" w:space="0" w:color="auto"/>
        <w:left w:val="none" w:sz="0" w:space="0" w:color="auto"/>
        <w:bottom w:val="none" w:sz="0" w:space="0" w:color="auto"/>
        <w:right w:val="none" w:sz="0" w:space="0" w:color="auto"/>
      </w:divBdr>
    </w:div>
    <w:div w:id="1535196604">
      <w:bodyDiv w:val="1"/>
      <w:marLeft w:val="0"/>
      <w:marRight w:val="0"/>
      <w:marTop w:val="0"/>
      <w:marBottom w:val="0"/>
      <w:divBdr>
        <w:top w:val="none" w:sz="0" w:space="0" w:color="auto"/>
        <w:left w:val="none" w:sz="0" w:space="0" w:color="auto"/>
        <w:bottom w:val="none" w:sz="0" w:space="0" w:color="auto"/>
        <w:right w:val="none" w:sz="0" w:space="0" w:color="auto"/>
      </w:divBdr>
    </w:div>
    <w:div w:id="1540896702">
      <w:bodyDiv w:val="1"/>
      <w:marLeft w:val="0"/>
      <w:marRight w:val="0"/>
      <w:marTop w:val="0"/>
      <w:marBottom w:val="0"/>
      <w:divBdr>
        <w:top w:val="none" w:sz="0" w:space="0" w:color="auto"/>
        <w:left w:val="none" w:sz="0" w:space="0" w:color="auto"/>
        <w:bottom w:val="none" w:sz="0" w:space="0" w:color="auto"/>
        <w:right w:val="none" w:sz="0" w:space="0" w:color="auto"/>
      </w:divBdr>
    </w:div>
    <w:div w:id="1549681410">
      <w:bodyDiv w:val="1"/>
      <w:marLeft w:val="0"/>
      <w:marRight w:val="0"/>
      <w:marTop w:val="0"/>
      <w:marBottom w:val="0"/>
      <w:divBdr>
        <w:top w:val="none" w:sz="0" w:space="0" w:color="auto"/>
        <w:left w:val="none" w:sz="0" w:space="0" w:color="auto"/>
        <w:bottom w:val="none" w:sz="0" w:space="0" w:color="auto"/>
        <w:right w:val="none" w:sz="0" w:space="0" w:color="auto"/>
      </w:divBdr>
    </w:div>
    <w:div w:id="1608392574">
      <w:bodyDiv w:val="1"/>
      <w:marLeft w:val="0"/>
      <w:marRight w:val="0"/>
      <w:marTop w:val="0"/>
      <w:marBottom w:val="0"/>
      <w:divBdr>
        <w:top w:val="none" w:sz="0" w:space="0" w:color="auto"/>
        <w:left w:val="none" w:sz="0" w:space="0" w:color="auto"/>
        <w:bottom w:val="none" w:sz="0" w:space="0" w:color="auto"/>
        <w:right w:val="none" w:sz="0" w:space="0" w:color="auto"/>
      </w:divBdr>
    </w:div>
    <w:div w:id="1646661114">
      <w:bodyDiv w:val="1"/>
      <w:marLeft w:val="0"/>
      <w:marRight w:val="0"/>
      <w:marTop w:val="0"/>
      <w:marBottom w:val="0"/>
      <w:divBdr>
        <w:top w:val="none" w:sz="0" w:space="0" w:color="auto"/>
        <w:left w:val="none" w:sz="0" w:space="0" w:color="auto"/>
        <w:bottom w:val="none" w:sz="0" w:space="0" w:color="auto"/>
        <w:right w:val="none" w:sz="0" w:space="0" w:color="auto"/>
      </w:divBdr>
    </w:div>
    <w:div w:id="1715617520">
      <w:bodyDiv w:val="1"/>
      <w:marLeft w:val="0"/>
      <w:marRight w:val="0"/>
      <w:marTop w:val="0"/>
      <w:marBottom w:val="0"/>
      <w:divBdr>
        <w:top w:val="none" w:sz="0" w:space="0" w:color="auto"/>
        <w:left w:val="none" w:sz="0" w:space="0" w:color="auto"/>
        <w:bottom w:val="none" w:sz="0" w:space="0" w:color="auto"/>
        <w:right w:val="none" w:sz="0" w:space="0" w:color="auto"/>
      </w:divBdr>
    </w:div>
    <w:div w:id="1774322198">
      <w:bodyDiv w:val="1"/>
      <w:marLeft w:val="0"/>
      <w:marRight w:val="0"/>
      <w:marTop w:val="0"/>
      <w:marBottom w:val="0"/>
      <w:divBdr>
        <w:top w:val="none" w:sz="0" w:space="0" w:color="auto"/>
        <w:left w:val="none" w:sz="0" w:space="0" w:color="auto"/>
        <w:bottom w:val="none" w:sz="0" w:space="0" w:color="auto"/>
        <w:right w:val="none" w:sz="0" w:space="0" w:color="auto"/>
      </w:divBdr>
    </w:div>
    <w:div w:id="1776247266">
      <w:bodyDiv w:val="1"/>
      <w:marLeft w:val="0"/>
      <w:marRight w:val="0"/>
      <w:marTop w:val="0"/>
      <w:marBottom w:val="0"/>
      <w:divBdr>
        <w:top w:val="none" w:sz="0" w:space="0" w:color="auto"/>
        <w:left w:val="none" w:sz="0" w:space="0" w:color="auto"/>
        <w:bottom w:val="none" w:sz="0" w:space="0" w:color="auto"/>
        <w:right w:val="none" w:sz="0" w:space="0" w:color="auto"/>
      </w:divBdr>
    </w:div>
    <w:div w:id="1901163603">
      <w:bodyDiv w:val="1"/>
      <w:marLeft w:val="0"/>
      <w:marRight w:val="0"/>
      <w:marTop w:val="0"/>
      <w:marBottom w:val="0"/>
      <w:divBdr>
        <w:top w:val="none" w:sz="0" w:space="0" w:color="auto"/>
        <w:left w:val="none" w:sz="0" w:space="0" w:color="auto"/>
        <w:bottom w:val="none" w:sz="0" w:space="0" w:color="auto"/>
        <w:right w:val="none" w:sz="0" w:space="0" w:color="auto"/>
      </w:divBdr>
    </w:div>
    <w:div w:id="1978531877">
      <w:bodyDiv w:val="1"/>
      <w:marLeft w:val="0"/>
      <w:marRight w:val="0"/>
      <w:marTop w:val="0"/>
      <w:marBottom w:val="0"/>
      <w:divBdr>
        <w:top w:val="none" w:sz="0" w:space="0" w:color="auto"/>
        <w:left w:val="none" w:sz="0" w:space="0" w:color="auto"/>
        <w:bottom w:val="none" w:sz="0" w:space="0" w:color="auto"/>
        <w:right w:val="none" w:sz="0" w:space="0" w:color="auto"/>
      </w:divBdr>
    </w:div>
    <w:div w:id="2008555901">
      <w:bodyDiv w:val="1"/>
      <w:marLeft w:val="0"/>
      <w:marRight w:val="0"/>
      <w:marTop w:val="0"/>
      <w:marBottom w:val="0"/>
      <w:divBdr>
        <w:top w:val="none" w:sz="0" w:space="0" w:color="auto"/>
        <w:left w:val="none" w:sz="0" w:space="0" w:color="auto"/>
        <w:bottom w:val="none" w:sz="0" w:space="0" w:color="auto"/>
        <w:right w:val="none" w:sz="0" w:space="0" w:color="auto"/>
      </w:divBdr>
    </w:div>
    <w:div w:id="2127774702">
      <w:bodyDiv w:val="1"/>
      <w:marLeft w:val="0"/>
      <w:marRight w:val="0"/>
      <w:marTop w:val="0"/>
      <w:marBottom w:val="0"/>
      <w:divBdr>
        <w:top w:val="none" w:sz="0" w:space="0" w:color="auto"/>
        <w:left w:val="none" w:sz="0" w:space="0" w:color="auto"/>
        <w:bottom w:val="none" w:sz="0" w:space="0" w:color="auto"/>
        <w:right w:val="none" w:sz="0" w:space="0" w:color="auto"/>
      </w:divBdr>
    </w:div>
    <w:div w:id="2132160684">
      <w:bodyDiv w:val="1"/>
      <w:marLeft w:val="0"/>
      <w:marRight w:val="0"/>
      <w:marTop w:val="0"/>
      <w:marBottom w:val="0"/>
      <w:divBdr>
        <w:top w:val="none" w:sz="0" w:space="0" w:color="auto"/>
        <w:left w:val="none" w:sz="0" w:space="0" w:color="auto"/>
        <w:bottom w:val="none" w:sz="0" w:space="0" w:color="auto"/>
        <w:right w:val="none" w:sz="0" w:space="0" w:color="auto"/>
      </w:divBdr>
    </w:div>
    <w:div w:id="213293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B5491-EC42-4BFC-864A-8EDBD0902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10</Pages>
  <Words>2609</Words>
  <Characters>14090</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tecnico</dc:creator>
  <cp:lastModifiedBy>Umbelina Lagioia</cp:lastModifiedBy>
  <cp:revision>16</cp:revision>
  <cp:lastPrinted>2012-10-29T18:19:00Z</cp:lastPrinted>
  <dcterms:created xsi:type="dcterms:W3CDTF">2013-11-26T19:24:00Z</dcterms:created>
  <dcterms:modified xsi:type="dcterms:W3CDTF">2014-04-10T00:16:00Z</dcterms:modified>
</cp:coreProperties>
</file>