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68" w:rsidRPr="00905D22" w:rsidRDefault="00BE1968" w:rsidP="00905D22">
      <w:pPr>
        <w:spacing w:after="0" w:line="240" w:lineRule="auto"/>
        <w:jc w:val="center"/>
        <w:rPr>
          <w:b/>
        </w:rPr>
      </w:pPr>
      <w:r w:rsidRPr="00905D22">
        <w:rPr>
          <w:b/>
        </w:rPr>
        <w:t>UNIVERSIDADE FEDERAL DE PERNAMBUCO</w:t>
      </w:r>
    </w:p>
    <w:p w:rsidR="00BE1968" w:rsidRPr="00905D22" w:rsidRDefault="00BE1968" w:rsidP="00905D22">
      <w:pPr>
        <w:spacing w:after="0" w:line="240" w:lineRule="auto"/>
        <w:jc w:val="center"/>
        <w:rPr>
          <w:b/>
        </w:rPr>
      </w:pPr>
      <w:r w:rsidRPr="00905D22">
        <w:rPr>
          <w:b/>
        </w:rPr>
        <w:t>CENTRO DE CIÊNCIAS SOCIAIS APLICADAS</w:t>
      </w:r>
    </w:p>
    <w:p w:rsidR="00BE1968" w:rsidRDefault="00BE1968" w:rsidP="00905D22">
      <w:pPr>
        <w:spacing w:after="0" w:line="240" w:lineRule="auto"/>
        <w:jc w:val="center"/>
        <w:rPr>
          <w:b/>
        </w:rPr>
      </w:pPr>
      <w:r w:rsidRPr="00905D22">
        <w:rPr>
          <w:b/>
        </w:rPr>
        <w:t>DEPARTAMENTO DE CIÊNCIAS CONTÁBEIS E ATUARIAIS</w:t>
      </w:r>
    </w:p>
    <w:p w:rsidR="00AC4BB6" w:rsidRDefault="00AC4BB6" w:rsidP="00905D22">
      <w:pPr>
        <w:spacing w:after="0" w:line="240" w:lineRule="auto"/>
        <w:jc w:val="center"/>
        <w:rPr>
          <w:b/>
        </w:rPr>
      </w:pPr>
      <w:r>
        <w:rPr>
          <w:b/>
        </w:rPr>
        <w:t>DISCIPLINA: CONTABILIDADE SOCIETÁRIA 1</w:t>
      </w:r>
    </w:p>
    <w:p w:rsidR="00AC4BB6" w:rsidRDefault="00AC4BB6" w:rsidP="00905D22">
      <w:pPr>
        <w:spacing w:after="0" w:line="240" w:lineRule="auto"/>
        <w:jc w:val="center"/>
        <w:rPr>
          <w:b/>
        </w:rPr>
      </w:pPr>
      <w:r>
        <w:rPr>
          <w:b/>
        </w:rPr>
        <w:t>PROF. UMBELINA LAGIOIA</w:t>
      </w:r>
    </w:p>
    <w:p w:rsidR="0096269D" w:rsidRPr="00905D22" w:rsidRDefault="0096269D" w:rsidP="00905D22">
      <w:pPr>
        <w:spacing w:after="0" w:line="240" w:lineRule="auto"/>
        <w:jc w:val="center"/>
        <w:rPr>
          <w:b/>
        </w:rPr>
      </w:pPr>
      <w:r>
        <w:rPr>
          <w:b/>
        </w:rPr>
        <w:t>EXERCÍCIO I</w:t>
      </w:r>
    </w:p>
    <w:p w:rsidR="00905D22" w:rsidRDefault="00905D22" w:rsidP="00905D22">
      <w:pPr>
        <w:pStyle w:val="PargrafodaLista"/>
        <w:ind w:left="360"/>
        <w:jc w:val="both"/>
      </w:pPr>
    </w:p>
    <w:p w:rsidR="00905D22" w:rsidRDefault="00905D22" w:rsidP="00905D22">
      <w:pPr>
        <w:pStyle w:val="PargrafodaLista"/>
        <w:ind w:left="360"/>
        <w:jc w:val="both"/>
      </w:pPr>
    </w:p>
    <w:p w:rsidR="002E28AB" w:rsidRDefault="002E28AB" w:rsidP="000D41F9">
      <w:pPr>
        <w:pStyle w:val="PargrafodaLista"/>
        <w:numPr>
          <w:ilvl w:val="0"/>
          <w:numId w:val="1"/>
        </w:numPr>
        <w:jc w:val="both"/>
      </w:pPr>
      <w:r>
        <w:t>Constituição da capital social da Sociedade por Ações ALEGRIA S/A que tem por objeto a comercialização de chocolates para o mercado nacional.</w:t>
      </w:r>
    </w:p>
    <w:p w:rsidR="00006AC2" w:rsidRDefault="002E28AB" w:rsidP="000D41F9">
      <w:pPr>
        <w:jc w:val="both"/>
      </w:pPr>
      <w:r>
        <w:t xml:space="preserve">O capital social foi constituído através da emissão de 500.000 ações, todas ordinárias, cujo valor nominal é de R$ 1,00. No ato da subscrição em bolsa (em </w:t>
      </w:r>
      <w:r w:rsidR="00706D2A">
        <w:t>01</w:t>
      </w:r>
      <w:r>
        <w:t xml:space="preserve"> de janeiro de 2012) as ações foram negociadas com ágio de10% sobre o valor nominal.</w:t>
      </w:r>
    </w:p>
    <w:p w:rsidR="00FA42B0" w:rsidRDefault="00FA42B0" w:rsidP="000D41F9">
      <w:pPr>
        <w:jc w:val="both"/>
      </w:pPr>
    </w:p>
    <w:p w:rsidR="002E28AB" w:rsidRDefault="002E28AB" w:rsidP="000D41F9">
      <w:pPr>
        <w:pStyle w:val="PargrafodaLista"/>
        <w:numPr>
          <w:ilvl w:val="0"/>
          <w:numId w:val="1"/>
        </w:numPr>
        <w:jc w:val="both"/>
      </w:pPr>
      <w:r>
        <w:t xml:space="preserve">No dia 01 de </w:t>
      </w:r>
      <w:r w:rsidR="00706D2A">
        <w:t>janeiro</w:t>
      </w:r>
      <w:r>
        <w:t xml:space="preserve"> de 2012, a empresa adquiriu os seguintes imobilizados</w:t>
      </w:r>
      <w:r w:rsidR="005A7CAA">
        <w:t xml:space="preserve"> (a vista)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2161"/>
        <w:gridCol w:w="2161"/>
      </w:tblGrid>
      <w:tr w:rsidR="002E28AB" w:rsidTr="00E6489B">
        <w:tc>
          <w:tcPr>
            <w:tcW w:w="3085" w:type="dxa"/>
          </w:tcPr>
          <w:p w:rsidR="002E28AB" w:rsidRDefault="002E28AB" w:rsidP="000D41F9">
            <w:pPr>
              <w:jc w:val="both"/>
            </w:pPr>
            <w:r>
              <w:t>Imobilizado</w:t>
            </w:r>
          </w:p>
        </w:tc>
        <w:tc>
          <w:tcPr>
            <w:tcW w:w="2161" w:type="dxa"/>
          </w:tcPr>
          <w:p w:rsidR="002E28AB" w:rsidRDefault="002E28AB" w:rsidP="000D41F9">
            <w:pPr>
              <w:jc w:val="both"/>
            </w:pPr>
            <w:r>
              <w:t>Valor</w:t>
            </w:r>
          </w:p>
        </w:tc>
        <w:tc>
          <w:tcPr>
            <w:tcW w:w="2161" w:type="dxa"/>
          </w:tcPr>
          <w:p w:rsidR="002E28AB" w:rsidRDefault="002E28AB" w:rsidP="000D41F9">
            <w:pPr>
              <w:jc w:val="both"/>
            </w:pPr>
            <w:r>
              <w:t>Vida útil</w:t>
            </w:r>
            <w:r w:rsidR="00B9588F">
              <w:t xml:space="preserve"> estimada</w:t>
            </w:r>
          </w:p>
        </w:tc>
      </w:tr>
      <w:tr w:rsidR="002E28AB" w:rsidTr="00E6489B">
        <w:tc>
          <w:tcPr>
            <w:tcW w:w="3085" w:type="dxa"/>
          </w:tcPr>
          <w:p w:rsidR="002E28AB" w:rsidRDefault="002E28AB" w:rsidP="000D41F9">
            <w:pPr>
              <w:jc w:val="both"/>
            </w:pPr>
            <w:r>
              <w:t>Sala comercial</w:t>
            </w:r>
            <w:r w:rsidR="00E6489B">
              <w:t xml:space="preserve"> (edificações)</w:t>
            </w:r>
          </w:p>
        </w:tc>
        <w:tc>
          <w:tcPr>
            <w:tcW w:w="2161" w:type="dxa"/>
          </w:tcPr>
          <w:p w:rsidR="002E28AB" w:rsidRDefault="002E28AB" w:rsidP="000D41F9">
            <w:pPr>
              <w:jc w:val="both"/>
            </w:pPr>
            <w:r>
              <w:t>80.000</w:t>
            </w:r>
          </w:p>
        </w:tc>
        <w:tc>
          <w:tcPr>
            <w:tcW w:w="2161" w:type="dxa"/>
          </w:tcPr>
          <w:p w:rsidR="002E28AB" w:rsidRDefault="002E28AB" w:rsidP="000D41F9">
            <w:pPr>
              <w:jc w:val="both"/>
            </w:pPr>
            <w:r>
              <w:t>50 anos</w:t>
            </w:r>
          </w:p>
        </w:tc>
      </w:tr>
      <w:tr w:rsidR="002E28AB" w:rsidTr="00E6489B">
        <w:tc>
          <w:tcPr>
            <w:tcW w:w="3085" w:type="dxa"/>
          </w:tcPr>
          <w:p w:rsidR="002E28AB" w:rsidRDefault="0023096B" w:rsidP="000D41F9">
            <w:pPr>
              <w:jc w:val="both"/>
            </w:pPr>
            <w:r>
              <w:t>E</w:t>
            </w:r>
            <w:r w:rsidR="002E28AB">
              <w:t>quipamentos</w:t>
            </w:r>
            <w:r w:rsidR="00706D2A">
              <w:t xml:space="preserve"> 1</w:t>
            </w:r>
          </w:p>
        </w:tc>
        <w:tc>
          <w:tcPr>
            <w:tcW w:w="2161" w:type="dxa"/>
          </w:tcPr>
          <w:p w:rsidR="002E28AB" w:rsidRDefault="002E28AB" w:rsidP="000D41F9">
            <w:pPr>
              <w:jc w:val="both"/>
            </w:pPr>
            <w:r>
              <w:t>100.000</w:t>
            </w:r>
          </w:p>
        </w:tc>
        <w:tc>
          <w:tcPr>
            <w:tcW w:w="2161" w:type="dxa"/>
          </w:tcPr>
          <w:p w:rsidR="002E28AB" w:rsidRDefault="002E28AB" w:rsidP="000D41F9">
            <w:pPr>
              <w:jc w:val="both"/>
            </w:pPr>
            <w:r>
              <w:t>15 anos</w:t>
            </w:r>
          </w:p>
        </w:tc>
      </w:tr>
      <w:tr w:rsidR="002E28AB" w:rsidTr="00E6489B">
        <w:tc>
          <w:tcPr>
            <w:tcW w:w="3085" w:type="dxa"/>
          </w:tcPr>
          <w:p w:rsidR="002E28AB" w:rsidRDefault="00706D2A" w:rsidP="00706D2A">
            <w:pPr>
              <w:jc w:val="both"/>
            </w:pPr>
            <w:r>
              <w:t>Equipamentos</w:t>
            </w:r>
            <w:r>
              <w:t xml:space="preserve"> 2</w:t>
            </w:r>
          </w:p>
        </w:tc>
        <w:tc>
          <w:tcPr>
            <w:tcW w:w="2161" w:type="dxa"/>
          </w:tcPr>
          <w:p w:rsidR="002E28AB" w:rsidRDefault="00706D2A" w:rsidP="000D41F9">
            <w:pPr>
              <w:jc w:val="both"/>
            </w:pPr>
            <w:r>
              <w:t>2</w:t>
            </w:r>
            <w:r w:rsidR="002E28AB">
              <w:t>0.000</w:t>
            </w:r>
          </w:p>
        </w:tc>
        <w:tc>
          <w:tcPr>
            <w:tcW w:w="2161" w:type="dxa"/>
          </w:tcPr>
          <w:p w:rsidR="002E28AB" w:rsidRDefault="002E28AB" w:rsidP="000D41F9">
            <w:pPr>
              <w:jc w:val="both"/>
            </w:pPr>
            <w:r>
              <w:t>10 anos</w:t>
            </w:r>
          </w:p>
        </w:tc>
      </w:tr>
      <w:tr w:rsidR="00706D2A" w:rsidTr="00E6489B">
        <w:tc>
          <w:tcPr>
            <w:tcW w:w="3085" w:type="dxa"/>
          </w:tcPr>
          <w:p w:rsidR="00706D2A" w:rsidRDefault="00706D2A" w:rsidP="00706D2A">
            <w:pPr>
              <w:jc w:val="both"/>
            </w:pPr>
            <w:r>
              <w:t>Veículo 1</w:t>
            </w:r>
          </w:p>
        </w:tc>
        <w:tc>
          <w:tcPr>
            <w:tcW w:w="2161" w:type="dxa"/>
          </w:tcPr>
          <w:p w:rsidR="00706D2A" w:rsidRDefault="00706D2A" w:rsidP="000D41F9">
            <w:pPr>
              <w:jc w:val="both"/>
            </w:pPr>
            <w:r>
              <w:t>50.000</w:t>
            </w:r>
          </w:p>
        </w:tc>
        <w:tc>
          <w:tcPr>
            <w:tcW w:w="2161" w:type="dxa"/>
          </w:tcPr>
          <w:p w:rsidR="00706D2A" w:rsidRDefault="00706D2A" w:rsidP="000D41F9">
            <w:pPr>
              <w:jc w:val="both"/>
            </w:pPr>
            <w:r>
              <w:t>5 anos</w:t>
            </w:r>
          </w:p>
        </w:tc>
      </w:tr>
      <w:tr w:rsidR="00706D2A" w:rsidTr="00E6489B">
        <w:tc>
          <w:tcPr>
            <w:tcW w:w="3085" w:type="dxa"/>
          </w:tcPr>
          <w:p w:rsidR="00706D2A" w:rsidRDefault="00706D2A" w:rsidP="00706D2A">
            <w:pPr>
              <w:jc w:val="both"/>
            </w:pPr>
            <w:r>
              <w:t>Mobiliários</w:t>
            </w:r>
          </w:p>
        </w:tc>
        <w:tc>
          <w:tcPr>
            <w:tcW w:w="2161" w:type="dxa"/>
          </w:tcPr>
          <w:p w:rsidR="00706D2A" w:rsidRDefault="00706D2A" w:rsidP="000D41F9">
            <w:pPr>
              <w:jc w:val="both"/>
            </w:pPr>
            <w:r>
              <w:t>10.000</w:t>
            </w:r>
          </w:p>
        </w:tc>
        <w:tc>
          <w:tcPr>
            <w:tcW w:w="2161" w:type="dxa"/>
          </w:tcPr>
          <w:p w:rsidR="00706D2A" w:rsidRDefault="00706D2A" w:rsidP="000D41F9">
            <w:pPr>
              <w:jc w:val="both"/>
            </w:pPr>
            <w:r>
              <w:t>10 anos</w:t>
            </w:r>
          </w:p>
        </w:tc>
      </w:tr>
    </w:tbl>
    <w:p w:rsidR="005A7CAA" w:rsidRDefault="005A7CAA" w:rsidP="005A7CAA">
      <w:pPr>
        <w:jc w:val="both"/>
      </w:pPr>
    </w:p>
    <w:p w:rsidR="000D41F9" w:rsidRDefault="002E28AB" w:rsidP="000D41F9">
      <w:pPr>
        <w:pStyle w:val="PargrafodaLista"/>
        <w:numPr>
          <w:ilvl w:val="0"/>
          <w:numId w:val="1"/>
        </w:numPr>
        <w:jc w:val="both"/>
      </w:pPr>
      <w:r>
        <w:t>Em 01 de março, a empresa adquiriu</w:t>
      </w:r>
      <w:r w:rsidR="00FF081E">
        <w:t xml:space="preserve"> </w:t>
      </w:r>
      <w:r w:rsidR="000D41F9">
        <w:t>500 unidades de chocolate QUERO MAIS ao preço unitário de R$ 10. A empresa incorreu ainda nos seguintes gastos: Frete (CIF) - R$ 200. O valor desta compra foi pago a vista. (Considere alíquota de ICMS de 17%, incidindo também sobre o valor do frete</w:t>
      </w:r>
      <w:r w:rsidR="008A51AE">
        <w:t>, se necessário</w:t>
      </w:r>
      <w:r w:rsidR="000D41F9">
        <w:t>).</w:t>
      </w:r>
    </w:p>
    <w:p w:rsidR="000D41F9" w:rsidRDefault="000D41F9" w:rsidP="000D41F9">
      <w:pPr>
        <w:pStyle w:val="PargrafodaLista"/>
        <w:ind w:left="360"/>
        <w:jc w:val="both"/>
      </w:pPr>
    </w:p>
    <w:p w:rsidR="006A59D0" w:rsidRDefault="006A59D0" w:rsidP="000D41F9">
      <w:pPr>
        <w:pStyle w:val="PargrafodaLista"/>
        <w:ind w:left="360"/>
        <w:jc w:val="both"/>
      </w:pPr>
    </w:p>
    <w:p w:rsidR="00FF081E" w:rsidRDefault="000D41F9" w:rsidP="000D41F9">
      <w:pPr>
        <w:pStyle w:val="PargrafodaLista"/>
        <w:numPr>
          <w:ilvl w:val="0"/>
          <w:numId w:val="1"/>
        </w:numPr>
        <w:jc w:val="both"/>
      </w:pPr>
      <w:r>
        <w:t>No dia 15 de março, a empresa realizou gastos com propaganda no valor de R$ 700.</w:t>
      </w:r>
    </w:p>
    <w:p w:rsidR="000D41F9" w:rsidRDefault="000D41F9" w:rsidP="000D41F9">
      <w:pPr>
        <w:pStyle w:val="PargrafodaLista"/>
      </w:pPr>
    </w:p>
    <w:p w:rsidR="006A59D0" w:rsidRDefault="006A59D0" w:rsidP="000D41F9">
      <w:pPr>
        <w:pStyle w:val="PargrafodaLista"/>
      </w:pPr>
    </w:p>
    <w:p w:rsidR="000D41F9" w:rsidRDefault="000D41F9" w:rsidP="000D41F9">
      <w:pPr>
        <w:pStyle w:val="PargrafodaLista"/>
        <w:numPr>
          <w:ilvl w:val="0"/>
          <w:numId w:val="1"/>
        </w:numPr>
        <w:jc w:val="both"/>
      </w:pPr>
      <w:r>
        <w:t>No dia 01 de abril a empresa promoveu cursos para treinamento de sua equipe de vendas no valor de R$ 2.000.</w:t>
      </w:r>
    </w:p>
    <w:p w:rsidR="00BE5D75" w:rsidRDefault="00BE5D75" w:rsidP="000D41F9">
      <w:pPr>
        <w:pStyle w:val="PargrafodaLista"/>
      </w:pPr>
    </w:p>
    <w:p w:rsidR="00BE5D75" w:rsidRDefault="00BE5D75" w:rsidP="000D41F9">
      <w:pPr>
        <w:pStyle w:val="PargrafodaLista"/>
      </w:pPr>
    </w:p>
    <w:p w:rsidR="000D41F9" w:rsidRDefault="000D41F9" w:rsidP="000D41F9">
      <w:pPr>
        <w:pStyle w:val="PargrafodaLista"/>
        <w:numPr>
          <w:ilvl w:val="0"/>
          <w:numId w:val="1"/>
        </w:numPr>
        <w:jc w:val="both"/>
      </w:pPr>
      <w:r>
        <w:t xml:space="preserve">Em 03 de maio, a empresa realizou venda </w:t>
      </w:r>
      <w:r w:rsidR="008A51AE">
        <w:t xml:space="preserve">a vista </w:t>
      </w:r>
      <w:r>
        <w:t xml:space="preserve">de </w:t>
      </w:r>
      <w:r w:rsidR="00462F50">
        <w:t>4</w:t>
      </w:r>
      <w:r>
        <w:t>00 unidades do chocolate QUERO MAIS, ao preço unitário de R$ 100. O frete incidente nesta venda foi na categoria CIF, e o valor acertado foi de R$ 300.</w:t>
      </w:r>
      <w:r w:rsidR="00607C5C">
        <w:t xml:space="preserve"> (Considere alíquota de ICMS de 17%).</w:t>
      </w:r>
    </w:p>
    <w:p w:rsidR="000D41F9" w:rsidRDefault="000D41F9" w:rsidP="000D41F9">
      <w:pPr>
        <w:pStyle w:val="PargrafodaLista"/>
      </w:pPr>
    </w:p>
    <w:p w:rsidR="00BE5D75" w:rsidRDefault="00BE5D75" w:rsidP="000D41F9">
      <w:pPr>
        <w:pStyle w:val="PargrafodaLista"/>
      </w:pPr>
      <w:bookmarkStart w:id="0" w:name="_GoBack"/>
      <w:bookmarkEnd w:id="0"/>
    </w:p>
    <w:p w:rsidR="000D41F9" w:rsidRDefault="000D41F9" w:rsidP="000D41F9">
      <w:pPr>
        <w:pStyle w:val="PargrafodaLista"/>
        <w:numPr>
          <w:ilvl w:val="0"/>
          <w:numId w:val="1"/>
        </w:numPr>
        <w:jc w:val="both"/>
      </w:pPr>
      <w:r>
        <w:t xml:space="preserve">No dia 01 de julho, nossa empresa contratou um seguro para suas instalações. O valor do prêmio ficou acertado </w:t>
      </w:r>
      <w:r w:rsidR="00F85030">
        <w:t>em R$ 2.400</w:t>
      </w:r>
      <w:r w:rsidR="00226609">
        <w:t>, pagos a vista.</w:t>
      </w:r>
      <w:r w:rsidR="00F85030">
        <w:t xml:space="preserve"> </w:t>
      </w:r>
      <w:r w:rsidR="00226609">
        <w:t>O valor da</w:t>
      </w:r>
      <w:r>
        <w:t xml:space="preserve"> apólice é de R$ 1.000.000. O seguro é válido por dois anos.</w:t>
      </w:r>
    </w:p>
    <w:p w:rsidR="009D6BA6" w:rsidRDefault="009D6BA6" w:rsidP="006F505E">
      <w:pPr>
        <w:pStyle w:val="PargrafodaLista"/>
      </w:pPr>
    </w:p>
    <w:p w:rsidR="00226609" w:rsidRDefault="00226609" w:rsidP="006F505E">
      <w:pPr>
        <w:pStyle w:val="PargrafodaLista"/>
      </w:pPr>
    </w:p>
    <w:p w:rsidR="008A51AE" w:rsidRDefault="008A51AE" w:rsidP="008A51AE">
      <w:pPr>
        <w:pStyle w:val="PargrafodaLista"/>
        <w:numPr>
          <w:ilvl w:val="0"/>
          <w:numId w:val="1"/>
        </w:numPr>
        <w:jc w:val="both"/>
      </w:pPr>
      <w:r>
        <w:t xml:space="preserve">Em 01 de agosto, a empresa adquiriu </w:t>
      </w:r>
      <w:r w:rsidR="00462F50">
        <w:t>5</w:t>
      </w:r>
      <w:r>
        <w:t>00 unidades de chocolate QUERO MAIS ao preço unitário de R$ 12. O frete contratado foi FOB no valor de R$ 500. O valor desta compra foi pago a vista. (Considere alíquota de ICMS de 17%, incidindo também sobre o valor do frete, se necessário).</w:t>
      </w:r>
    </w:p>
    <w:p w:rsidR="000C28BD" w:rsidRDefault="000C28BD" w:rsidP="008A51AE">
      <w:pPr>
        <w:pStyle w:val="PargrafodaLista"/>
      </w:pPr>
    </w:p>
    <w:p w:rsidR="000C28BD" w:rsidRDefault="000C28BD" w:rsidP="008A51AE">
      <w:pPr>
        <w:pStyle w:val="PargrafodaLista"/>
      </w:pPr>
    </w:p>
    <w:p w:rsidR="00607C5C" w:rsidRDefault="008A51AE" w:rsidP="00607C5C">
      <w:pPr>
        <w:pStyle w:val="PargrafodaLista"/>
        <w:numPr>
          <w:ilvl w:val="0"/>
          <w:numId w:val="1"/>
        </w:numPr>
        <w:jc w:val="both"/>
      </w:pPr>
      <w:r>
        <w:t xml:space="preserve">Em 05 de setembro, a empresa realizou venda a vista de </w:t>
      </w:r>
      <w:r w:rsidR="00462F50">
        <w:t>3</w:t>
      </w:r>
      <w:r>
        <w:t>00 unidades do chocolate QUERO MAIS, ao preço unitário de R$ 120. O frete incidente nesta venda foi na categoria FOB, e o valor acertado foi de R$ 200.</w:t>
      </w:r>
      <w:r w:rsidR="00607C5C">
        <w:t xml:space="preserve"> (Considere alíquota de ICMS de 17%).</w:t>
      </w:r>
    </w:p>
    <w:p w:rsidR="0072216E" w:rsidRDefault="0072216E" w:rsidP="0072216E">
      <w:pPr>
        <w:pStyle w:val="PargrafodaLista"/>
      </w:pPr>
    </w:p>
    <w:p w:rsidR="00462F50" w:rsidRDefault="00462F50" w:rsidP="00462F50">
      <w:pPr>
        <w:pStyle w:val="PargrafodaLista"/>
        <w:numPr>
          <w:ilvl w:val="0"/>
          <w:numId w:val="1"/>
        </w:numPr>
        <w:jc w:val="both"/>
      </w:pPr>
      <w:r>
        <w:t xml:space="preserve">Em 01 de novembro, a empresa realizou a venda a prazo (para recebimento em 3 meses) de 250 unidades do chocolate QUERO MAIS, ao preço unitário de R$ 130. O frete incidente nesta venda foi na categoria CIF, e o valor acertado foi de R$ 150. </w:t>
      </w:r>
      <w:r w:rsidR="00607C5C">
        <w:t xml:space="preserve">(Considere alíquota de ICMS de 17%).  </w:t>
      </w:r>
      <w:r>
        <w:t>Como a empresa tinha pressa em receber este fluxo de caixa, ela optou por descontar essas duplicatas em banco nas seguintes condições: Taxa bancária – R$ 150; Juros de 2% a.m. sobre a operação.</w:t>
      </w:r>
    </w:p>
    <w:p w:rsidR="00D24FA7" w:rsidRDefault="00D24FA7" w:rsidP="008A51AE">
      <w:pPr>
        <w:pStyle w:val="PargrafodaLista"/>
      </w:pPr>
    </w:p>
    <w:p w:rsidR="008A51AE" w:rsidRDefault="008A51AE" w:rsidP="008A51AE">
      <w:pPr>
        <w:pStyle w:val="PargrafodaLista"/>
        <w:numPr>
          <w:ilvl w:val="0"/>
          <w:numId w:val="1"/>
        </w:numPr>
        <w:jc w:val="both"/>
      </w:pPr>
      <w:r>
        <w:t>A empresa incorreu ainda nos seguintes gastos anuais:</w:t>
      </w:r>
    </w:p>
    <w:p w:rsidR="008A51AE" w:rsidRDefault="008A51AE" w:rsidP="008A51AE">
      <w:pPr>
        <w:pStyle w:val="PargrafodaLista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6"/>
        <w:gridCol w:w="4238"/>
      </w:tblGrid>
      <w:tr w:rsidR="008A51AE" w:rsidTr="008A51AE"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Discriminação dos gastos</w:t>
            </w:r>
          </w:p>
        </w:tc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Valor</w:t>
            </w:r>
          </w:p>
        </w:tc>
      </w:tr>
      <w:tr w:rsidR="008A51AE" w:rsidTr="008A51AE"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Folha de Pagamento</w:t>
            </w:r>
          </w:p>
        </w:tc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R$ 5.000</w:t>
            </w:r>
          </w:p>
        </w:tc>
      </w:tr>
      <w:tr w:rsidR="008A51AE" w:rsidTr="008A51AE"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Despesas de água e Luz</w:t>
            </w:r>
          </w:p>
        </w:tc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R$ 2.000</w:t>
            </w:r>
          </w:p>
        </w:tc>
      </w:tr>
      <w:tr w:rsidR="008A51AE" w:rsidTr="008A51AE"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 xml:space="preserve">Despesas de manutenção </w:t>
            </w:r>
          </w:p>
        </w:tc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R$ 1.000</w:t>
            </w:r>
          </w:p>
        </w:tc>
      </w:tr>
    </w:tbl>
    <w:p w:rsidR="008A51AE" w:rsidRDefault="008A51AE" w:rsidP="008A51AE">
      <w:pPr>
        <w:jc w:val="both"/>
      </w:pPr>
    </w:p>
    <w:p w:rsidR="008A51AE" w:rsidRDefault="008A51AE" w:rsidP="008A51AE">
      <w:pPr>
        <w:jc w:val="both"/>
      </w:pPr>
      <w:r>
        <w:t>Lançamentos de encerramento do exercício:</w:t>
      </w: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Depreciação dos bens</w:t>
      </w: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Apuração dos impostos (considere alíquota de IR = 25% e CSLL = 9%)</w:t>
      </w: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Apuração das reservas:</w:t>
      </w:r>
    </w:p>
    <w:p w:rsidR="008A51AE" w:rsidRDefault="008A51AE" w:rsidP="008A51AE">
      <w:pPr>
        <w:pStyle w:val="PargrafodaLista"/>
        <w:numPr>
          <w:ilvl w:val="1"/>
          <w:numId w:val="3"/>
        </w:numPr>
        <w:jc w:val="both"/>
      </w:pPr>
      <w:r>
        <w:t>Leg</w:t>
      </w:r>
      <w:r w:rsidR="00E720B0">
        <w:t>al – ver disposição Lei 6.404/7</w:t>
      </w:r>
    </w:p>
    <w:p w:rsidR="008A51AE" w:rsidRDefault="00360DCF" w:rsidP="008A51AE">
      <w:pPr>
        <w:pStyle w:val="PargrafodaLista"/>
        <w:numPr>
          <w:ilvl w:val="1"/>
          <w:numId w:val="3"/>
        </w:numPr>
        <w:jc w:val="both"/>
      </w:pPr>
      <w:r>
        <w:t xml:space="preserve">Retenção de </w:t>
      </w:r>
      <w:proofErr w:type="gramStart"/>
      <w:r w:rsidR="008A51AE">
        <w:t>Lucros  –</w:t>
      </w:r>
      <w:proofErr w:type="gramEnd"/>
      <w:r w:rsidR="008A51AE">
        <w:t xml:space="preserve"> pelo saldo necessário</w:t>
      </w: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Pagamento de dividendos: 60% do lucro ajustado.</w:t>
      </w:r>
    </w:p>
    <w:p w:rsidR="00E720B0" w:rsidRDefault="00E720B0" w:rsidP="00E720B0">
      <w:pPr>
        <w:pStyle w:val="PargrafodaLista"/>
        <w:jc w:val="both"/>
      </w:pPr>
    </w:p>
    <w:p w:rsidR="006F505E" w:rsidRDefault="008A51AE" w:rsidP="008A51AE">
      <w:pPr>
        <w:jc w:val="both"/>
      </w:pPr>
      <w:r>
        <w:t>Realize a escrituração dos eventos acima, contemplando: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Diário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Razão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Balanço Patrimonial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Demonstração do Resultado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Demonstração das Mutações do PL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Notas Explicativas</w:t>
      </w:r>
    </w:p>
    <w:p w:rsidR="000D41F9" w:rsidRDefault="000D41F9" w:rsidP="000D41F9">
      <w:pPr>
        <w:pStyle w:val="PargrafodaLista"/>
      </w:pPr>
    </w:p>
    <w:sectPr w:rsidR="000D41F9" w:rsidSect="00006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10869"/>
    <w:multiLevelType w:val="hybridMultilevel"/>
    <w:tmpl w:val="CD18C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74826"/>
    <w:multiLevelType w:val="hybridMultilevel"/>
    <w:tmpl w:val="25AA7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66F0"/>
    <w:multiLevelType w:val="hybridMultilevel"/>
    <w:tmpl w:val="945287D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AB"/>
    <w:rsid w:val="00006AC2"/>
    <w:rsid w:val="000C28BD"/>
    <w:rsid w:val="000D41F9"/>
    <w:rsid w:val="000D4FFC"/>
    <w:rsid w:val="000F74AC"/>
    <w:rsid w:val="002177A5"/>
    <w:rsid w:val="00222462"/>
    <w:rsid w:val="00226609"/>
    <w:rsid w:val="0023096B"/>
    <w:rsid w:val="0025530C"/>
    <w:rsid w:val="002837E1"/>
    <w:rsid w:val="002E28AB"/>
    <w:rsid w:val="00360DCF"/>
    <w:rsid w:val="003634CD"/>
    <w:rsid w:val="00371E27"/>
    <w:rsid w:val="00462F50"/>
    <w:rsid w:val="004C5E8B"/>
    <w:rsid w:val="004D2816"/>
    <w:rsid w:val="004E1974"/>
    <w:rsid w:val="00592811"/>
    <w:rsid w:val="005A7CAA"/>
    <w:rsid w:val="00607C5C"/>
    <w:rsid w:val="006A59D0"/>
    <w:rsid w:val="006F505E"/>
    <w:rsid w:val="00706D2A"/>
    <w:rsid w:val="0072216E"/>
    <w:rsid w:val="007B232C"/>
    <w:rsid w:val="0089331D"/>
    <w:rsid w:val="008A51AE"/>
    <w:rsid w:val="008C56CE"/>
    <w:rsid w:val="008D59EF"/>
    <w:rsid w:val="00905D22"/>
    <w:rsid w:val="0096269D"/>
    <w:rsid w:val="009D6BA6"/>
    <w:rsid w:val="00AC4BB6"/>
    <w:rsid w:val="00B174CB"/>
    <w:rsid w:val="00B9588F"/>
    <w:rsid w:val="00BC58D0"/>
    <w:rsid w:val="00BD0E28"/>
    <w:rsid w:val="00BE1968"/>
    <w:rsid w:val="00BE5D75"/>
    <w:rsid w:val="00C43F23"/>
    <w:rsid w:val="00D24FA7"/>
    <w:rsid w:val="00DA0E89"/>
    <w:rsid w:val="00DE7478"/>
    <w:rsid w:val="00E6489B"/>
    <w:rsid w:val="00E720B0"/>
    <w:rsid w:val="00E94DB7"/>
    <w:rsid w:val="00ED0A6D"/>
    <w:rsid w:val="00F54EBD"/>
    <w:rsid w:val="00F85030"/>
    <w:rsid w:val="00FA42B0"/>
    <w:rsid w:val="00FF081E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5D548-EC03-4FF6-8B7E-BC9F773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8AB"/>
    <w:pPr>
      <w:ind w:left="720"/>
      <w:contextualSpacing/>
    </w:pPr>
  </w:style>
  <w:style w:type="table" w:styleId="Tabelacomgrade">
    <w:name w:val="Table Grid"/>
    <w:basedOn w:val="Tabelanormal"/>
    <w:uiPriority w:val="59"/>
    <w:rsid w:val="002E2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Umbelina Lagioia</cp:lastModifiedBy>
  <cp:revision>4</cp:revision>
  <dcterms:created xsi:type="dcterms:W3CDTF">2013-05-23T01:08:00Z</dcterms:created>
  <dcterms:modified xsi:type="dcterms:W3CDTF">2013-05-23T01:13:00Z</dcterms:modified>
</cp:coreProperties>
</file>